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21" w:rsidRPr="00EA1021" w:rsidRDefault="00A0454B" w:rsidP="00EA1021">
      <w:pPr>
        <w:widowControl/>
        <w:spacing w:line="390" w:lineRule="atLeast"/>
        <w:jc w:val="center"/>
        <w:textAlignment w:val="baseline"/>
        <w:rPr>
          <w:rFonts w:ascii="Arial" w:eastAsia="宋体" w:hAnsi="Arial" w:cs="Arial"/>
          <w:b/>
          <w:bCs/>
          <w:color w:val="693327"/>
          <w:kern w:val="0"/>
          <w:sz w:val="27"/>
          <w:szCs w:val="27"/>
        </w:rPr>
      </w:pPr>
      <w:r>
        <w:rPr>
          <w:rFonts w:ascii="Arial" w:eastAsia="宋体" w:hAnsi="Arial" w:cs="Arial" w:hint="eastAsia"/>
          <w:b/>
          <w:bCs/>
          <w:color w:val="693327"/>
          <w:kern w:val="0"/>
          <w:sz w:val="27"/>
          <w:szCs w:val="27"/>
        </w:rPr>
        <w:t>昆明理工大学</w:t>
      </w:r>
      <w:r w:rsidR="00EA1021" w:rsidRPr="00EA1021">
        <w:rPr>
          <w:rFonts w:ascii="Arial" w:eastAsia="宋体" w:hAnsi="Arial" w:cs="Arial"/>
          <w:b/>
          <w:bCs/>
          <w:color w:val="693327"/>
          <w:kern w:val="0"/>
          <w:sz w:val="27"/>
          <w:szCs w:val="27"/>
        </w:rPr>
        <w:t>学校简介</w:t>
      </w:r>
    </w:p>
    <w:p w:rsidR="00EA1021" w:rsidRPr="00EA1021" w:rsidRDefault="00EA1021" w:rsidP="00EA1021">
      <w:pPr>
        <w:widowControl/>
        <w:spacing w:line="525" w:lineRule="atLeast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昆明理工大学创建于1954年，时名为昆明工学院，1995年更名为昆明理工大学。1999年原昆明理工大学与原云南工业大学合并组建新的昆明理工大学。经过60余年的发展，现已发展成为</w:t>
      </w:r>
      <w:proofErr w:type="gramStart"/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一</w:t>
      </w:r>
      <w:proofErr w:type="gramEnd"/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所以工为主，理工结合，行业特色、区域特色鲜明，经济、管理、哲学、法学、文学、艺术、医学、农学、教育等多学科协调发展的综合性大学，是云南省规模最大、办学层次和类别齐全的重点大学，在中国有色金属行业和区域经济社会发展中发挥着重要作用。学校现有呈贡、莲华、新迎三个校区，占地4300余亩，主校区为呈贡校区，位于昆明市呈贡大学城。</w:t>
      </w:r>
    </w:p>
    <w:p w:rsidR="00EA1021" w:rsidRPr="00EA1021" w:rsidRDefault="00EA1021" w:rsidP="00EA1021">
      <w:pPr>
        <w:widowControl/>
        <w:spacing w:line="525" w:lineRule="atLeast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60余年的建设发展，现已形成了以地质资源与地质工程、矿业工程、冶金工程、材料科学与工程、环境科学与工程为优势学科，理学、管理科学与工程、机械工程、土木工程、建筑学、力学、控制科学与工程、信息与通信工程、计算机科学与技术、交通运输工程、电气工程、化学工程与技术、农业工程等为支撑学科，生物学、医学、哲学与社会科学等为新兴学科的特色鲜明“大有色”优势学科群。2015年以来，我校工程学与材料科学学科先后进入ESI排名世界前1%行列。现拥有国家重点学科1个、国家重点培育学科1个、省级重点学科23个、省院省校合作共建重点学科9个、博士后流动站8个、一级学科博士点8个、二级学科博士点44个、一级学科硕士点36个、二级学科硕士点174个、工程硕士授权领域27个和工商管理硕士（MBA）、工程管理硕士、建筑学硕士、城市规划硕士、艺术硕士（MFA）、翻译硕士、法律硕士专业学位授权点；有106个本科专业、1个第二学士学位专业，在全国设有近35个函授站，有57个夜、函大本专科专业；在全省有16个高等教育自学考试助学中心。</w:t>
      </w:r>
    </w:p>
    <w:p w:rsidR="00EA1021" w:rsidRPr="00EA1021" w:rsidRDefault="00EA1021" w:rsidP="00EA1021">
      <w:pPr>
        <w:widowControl/>
        <w:spacing w:line="525" w:lineRule="atLeast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学校设有26个学院、1个教学部、6个研究院、9个附属医院，1个应用人才培养基地，设有研究生院；全日制在校本科学生30679人，博士、硕士研究生10726人，2016年有</w:t>
      </w:r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lastRenderedPageBreak/>
        <w:t>各类长短期留学生1447人；中国人民解放军陆军在学校设有“驻昆明理工大学后备军官选拔培训工作办公室”，现有268名国防生在读。学校设立城市学院，专门培养高等职业教育普通本科生。</w:t>
      </w:r>
    </w:p>
    <w:p w:rsidR="00EA1021" w:rsidRPr="00EA1021" w:rsidRDefault="00EA1021" w:rsidP="00EA1021">
      <w:pPr>
        <w:widowControl/>
        <w:spacing w:line="525" w:lineRule="atLeast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学校有教职工3884人，其中，专任教师2353人，教授、副教授职称人员1147人，中国工程院院士1人，博士生导师249人，“千人计划”入选者（含“青年千人”）5人，“长江学者奖励计划”特聘教授1人，“万人计划”入选者5人，“百千万人才工程”国家级人选12人，国家级突出贡献专家8人，享受国务院政府特殊津贴73人，国家级教学名师1人，国家级高层次人才特殊支持计划教学名师1人，教育部“高校青年教师奖”1人；享受云南省政府特殊津贴人员19人，云南省有突出贡献优秀人才29人，云南省科技领军人才5人，云南省引进海外高层次人才18人，云南省高端科技人才8人，云南省“兴滇人才奖”2人，“云岭学者”8人，云南省中青年学术和技术带头人76人、后备人才47人，云南省技术创新人才14人，云南省教学名师23人，云南省高等学校名师工作室19个，云南省高层次人才特殊支持计划高等学校教学名师8人，云岭教学名师5人。</w:t>
      </w:r>
    </w:p>
    <w:p w:rsidR="00EA1021" w:rsidRPr="00EA1021" w:rsidRDefault="00EA1021" w:rsidP="00EA1021">
      <w:pPr>
        <w:widowControl/>
        <w:spacing w:line="525" w:lineRule="atLeast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十年来，学校在人才培养、科学研究、社会服务、文化传承创新等方面取得了众多标志性成果。获得国家级教学成果奖一等奖1项、二等奖4项，省级教学成果奖34项；国家科技进步奖一等奖1项，国家技术发明奖二等奖6项，国家科技进步奖二等奖7项，中国产学研合作创新成果奖1项，省部级科技成果奖291项，出版论著1243，专利授权5355项；2016年科研经费规模达8.01亿元。</w:t>
      </w:r>
    </w:p>
    <w:p w:rsidR="00EA1021" w:rsidRPr="00EA1021" w:rsidRDefault="00EA1021" w:rsidP="00EA1021">
      <w:pPr>
        <w:widowControl/>
        <w:spacing w:line="525" w:lineRule="atLeast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学校拥有国家工程研究中心、国家工程实验室、省部共建国家重点实验室、国家大学科技园、国家技术转移示范机构、国家创新人才培养示范基地、国家高校学生科技创业实习基地、国家国际技术转移中心、国家地方联合工程研究中心、国家地方联合工程实验室、超硬材料先进制备技术国际联合研究中心等国家级平台13个；国家认可实验室1个；教育部省</w:t>
      </w:r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lastRenderedPageBreak/>
        <w:t>部共建工程研究中心、教育部省部共建重点实验室、环保部工程技术中心、中国有色金属工业协会工程技术研究中心、中国有色金属工业协会重点实验室、省重点实验室、院士工作站、省工程技术研究中心、省工程实验室、省工程研究中心、省部级检验站、云南省高层次人才创新创业示范基地、省级产学研联合开发中心、云南省能源效率中心、云南省生产力促进中心、云南省大学生创业示范园、省级协同创新中心、云南省高校重点实验室、云南省高校工程研究中心、云南省社科研究基地等省部级平台88个，科技部重点领域创新团队、教育部创新团队、云南省创新团队、云南省高校科技创新团队等共34个，甲级资质的设计研究院1所。</w:t>
      </w:r>
    </w:p>
    <w:p w:rsidR="00EA1021" w:rsidRPr="00EA1021" w:rsidRDefault="00EA1021" w:rsidP="00EA1021">
      <w:pPr>
        <w:widowControl/>
        <w:spacing w:line="525" w:lineRule="atLeast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学校是教育部认定的首批深化创新创业教育改革示范高校，已建成国家精品课程8门、国家精品视频公开课2门、国家精品资源共享课1门、国家双语示范课程2门、国家教学团队3个、国家实验教学示范中心3个、国家工程实践教育中心12个、国家虚拟仿真实验教学中心1个、国家高等学校特色专业建设点8个、国家精品教材1部、国家</w:t>
      </w:r>
      <w:proofErr w:type="gramStart"/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“十二五“</w:t>
      </w:r>
      <w:proofErr w:type="gramEnd"/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规划教材5部、普通高等教育“十二五”应用型本科规划教材4部，省级精品课程32门、省级精品视频公开课7门、省级双语示范课程10门、省级东南亚南亚语种精品课程2门、省级教学团队12个、省级实验教学示范中心12个、省级虚拟仿真实验教学中心3个、云南省高水平大学创新人才培养基地2个、卓越人才教育培养基地1个、省级人才培养模式创新实验区7个、省级高等学校特色专业建设点11个、重点建设专业15个、云南省区域特色高水平大学品牌专业6个、省级精品教材10部、省级</w:t>
      </w:r>
      <w:proofErr w:type="gramStart"/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“十二五“</w:t>
      </w:r>
      <w:proofErr w:type="gramEnd"/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规划教材37部、省级优秀教材11部、省级小语种人才培养示范点1个、省级东南亚南亚语种人才培养示范点1个、省级东南亚南亚语教研室建设项目1项；有5个专业通过国家专业评估、10个专业通过国家工程教育专业认证；是教育部质量工程“国家大学生创新性实验计划”项目入选学校，共有112个项目获国家资助、10个项目获云南省资助，获国家大学生创新创业训练计划项</w:t>
      </w:r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lastRenderedPageBreak/>
        <w:t>目108项、省级大学生创新创业训练计划项目96项、省级高等学校本科实践教学能力提升工程项目5项、国家专业综合改革试点建设项目2项、省级专业综合改革试点建设项目6项、省级精品课程资源共享平台建设项目22项、云南省本科高校创新创业教育改革试点学院建设项目1项、云南省卓越青年教师特殊培养项目11项、云南省部分本科院校转型发展立项建设项目2项；获批云南省学分制改革示范点和大学英语教学改革示范点；获批云南省高等学校教师教学发展中心，培训学科是工学、管理学；是教育部“卓越工程师教育培养计划”实施高校和国家“中西部高校基础能力建设工程规划”学校，有8个专业获批教育部“卓越工程师教育培养计划”建设项目、8个专业获批云南省“卓越工程师教育培养计划”建设项目。图书馆藏书296万册、</w:t>
      </w:r>
      <w:proofErr w:type="gramStart"/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中外文</w:t>
      </w:r>
      <w:proofErr w:type="gramEnd"/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电子图书245万种，中外文纸质期刊累计5500种，网络数据库150个，是“教育部科技查新工作站”、“全国研究级文献收藏单位”和“西南地区有色金属专业文献信息中心”。</w:t>
      </w:r>
    </w:p>
    <w:p w:rsidR="00EA1021" w:rsidRPr="00EA1021" w:rsidRDefault="00EA1021" w:rsidP="00EA1021">
      <w:pPr>
        <w:widowControl/>
        <w:spacing w:line="525" w:lineRule="atLeast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学校与美国、德国、法国、英国等30多个国家的60多所高校和科研机构建立了长期稳定的友好合作交流关系；在面向周边国家的工程及管理人才长期培养、国际技术转让，面向发达国家的高水平合作研究方面，逐渐形成了自身的特色和影响力。经国家汉办批准在瑞典设立“孔子学院”；在老挝、泰国、越南设立了国外办学点；在亚欧合作、中国与东盟合作、大湄公河次区域合作等重要国际区域合作机制中，作为中国高校代表发挥了积极作用。</w:t>
      </w:r>
    </w:p>
    <w:p w:rsidR="00EA1021" w:rsidRPr="00EA1021" w:rsidRDefault="00EA1021" w:rsidP="00EA1021">
      <w:pPr>
        <w:widowControl/>
        <w:spacing w:line="525" w:lineRule="atLeast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今天的昆明理工大学</w:t>
      </w:r>
      <w:proofErr w:type="gramStart"/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正坚持</w:t>
      </w:r>
      <w:proofErr w:type="gramEnd"/>
      <w:r w:rsidRPr="00EA1021">
        <w:rPr>
          <w:rFonts w:ascii="微软雅黑" w:eastAsia="微软雅黑" w:hAnsi="微软雅黑" w:cs="Arial" w:hint="eastAsia"/>
          <w:color w:val="333333"/>
          <w:kern w:val="0"/>
          <w:szCs w:val="21"/>
          <w:bdr w:val="none" w:sz="0" w:space="0" w:color="auto" w:frame="1"/>
        </w:rPr>
        <w:t>内涵发展、开放发展，秉承“明德任责、致知力行”的校训，抢抓历史机遇，以提高质量为核心，进一步增强核心竞争力，朝着建设特色鲜明的研究型高水平大学的奋斗目标阔步前进。</w:t>
      </w:r>
    </w:p>
    <w:p w:rsidR="00C86808" w:rsidRPr="00EA1021" w:rsidRDefault="00C86808"/>
    <w:sectPr w:rsidR="00C86808" w:rsidRPr="00EA1021" w:rsidSect="00C86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1021"/>
    <w:rsid w:val="00A0454B"/>
    <w:rsid w:val="00C86808"/>
    <w:rsid w:val="00EA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0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0216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0" w:color="693327"/>
            <w:right w:val="none" w:sz="0" w:space="0" w:color="auto"/>
          </w:divBdr>
          <w:divsChild>
            <w:div w:id="8663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2710</Characters>
  <Application>Microsoft Office Word</Application>
  <DocSecurity>0</DocSecurity>
  <Lines>22</Lines>
  <Paragraphs>6</Paragraphs>
  <ScaleCrop>false</ScaleCrop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杜青</dc:creator>
  <cp:lastModifiedBy>杜青</cp:lastModifiedBy>
  <cp:revision>2</cp:revision>
  <dcterms:created xsi:type="dcterms:W3CDTF">2017-09-13T06:09:00Z</dcterms:created>
  <dcterms:modified xsi:type="dcterms:W3CDTF">2017-09-13T06:10:00Z</dcterms:modified>
</cp:coreProperties>
</file>