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sz w:val="32"/>
          <w:szCs w:val="32"/>
        </w:rPr>
        <w:t>昆明理工大学采购项目询价表</w:t>
      </w:r>
    </w:p>
    <w:p>
      <w:pPr>
        <w:ind w:left="-840" w:leftChars="-40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项目</w:t>
      </w:r>
      <w:r>
        <w:rPr>
          <w:rFonts w:hint="eastAsia" w:ascii="宋体" w:hAnsi="宋体"/>
          <w:sz w:val="24"/>
          <w:szCs w:val="24"/>
        </w:rPr>
        <w:t>名称：昆明理工大学后勤保障服务中心呈贡校区枯草清理及苗木修剪项目                                 预算金额：</w:t>
      </w:r>
      <w:r>
        <w:rPr>
          <w:rFonts w:ascii="宋体" w:hAnsi="宋体"/>
          <w:sz w:val="24"/>
          <w:szCs w:val="24"/>
        </w:rPr>
        <w:t>200000</w:t>
      </w:r>
      <w:r>
        <w:rPr>
          <w:rFonts w:hint="eastAsia" w:ascii="宋体" w:hAnsi="宋体"/>
          <w:sz w:val="24"/>
          <w:szCs w:val="24"/>
        </w:rPr>
        <w:t>.00元</w:t>
      </w:r>
    </w:p>
    <w:tbl>
      <w:tblPr>
        <w:tblStyle w:val="4"/>
        <w:tblW w:w="16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1"/>
        <w:gridCol w:w="5896"/>
        <w:gridCol w:w="645"/>
        <w:gridCol w:w="603"/>
        <w:gridCol w:w="1403"/>
        <w:gridCol w:w="1618"/>
        <w:gridCol w:w="964"/>
        <w:gridCol w:w="1167"/>
        <w:gridCol w:w="125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产品名称</w:t>
            </w:r>
          </w:p>
        </w:tc>
        <w:tc>
          <w:tcPr>
            <w:tcW w:w="5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技术参数要求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品牌、型号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参数偏离情况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产品生厂商名称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报价单价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（元）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报价总价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（元）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896" w:type="dxa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、基本情况</w:t>
            </w:r>
          </w:p>
          <w:p>
            <w:pPr>
              <w:ind w:firstLine="480" w:firstLineChars="200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捞鱼河绿化区域占地约13万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㎡，有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类大小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苗木约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10000株；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南区苗圃占地约16.8万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㎡，有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类大小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苗木约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8000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株；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智山慧水绿化区域占地约5.35万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㎡，有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类大小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苗木约5000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株。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  <w:p>
            <w:pPr>
              <w:ind w:firstLine="480" w:firstLineChars="200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投标单位应具有绿化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、绿化养护等工作相关资质。</w:t>
            </w:r>
          </w:p>
          <w:p>
            <w:pPr>
              <w:ind w:firstLine="480" w:firstLineChars="200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、捞鱼河区域绿地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（不包括水面）地面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的枯枝、枯叶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杂草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、以及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绿地内散落的生活垃圾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全部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清理干净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苗圃区域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、智山慧水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区域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绿地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地面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的枯枝、枯叶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杂草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死树、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死亡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灌木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以及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绿地内散落的生活垃圾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全部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清理干净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，要求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地面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明显的枯叶、杂草等。</w:t>
            </w:r>
          </w:p>
          <w:p>
            <w:pPr>
              <w:ind w:firstLine="480" w:firstLineChars="200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捞鱼河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区域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苗木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死枝全部清理干净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（不包括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预留空地区域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），修剪路边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挡头树枝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（高度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不低于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总量不低于苗木数量的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80" w:firstLineChars="200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苗圃区域苗木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死枝全部清理干净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；修剪路边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挡头树枝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（高度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不低于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，梨树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只清理死枝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总量不低于苗木数量的30%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80" w:firstLineChars="200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、智山慧水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区域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苗木修剪，杨梅树1m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以下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全部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掏空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红叶石楠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1.2m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以下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全部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掏空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湿地松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枯枝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清理干净，高度不低于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；其它苗木枯枝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清理干净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80" w:firstLineChars="200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捞鱼河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区域清理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出的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绿化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垃圾全部拉运到苗圃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指定地点堆放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生活垃圾倒入南区垃圾房；苗圃区域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、智山慧水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区域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清理出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的绿化垃圾就近指定地点堆放，生活垃圾倒入南区垃圾房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；堆放的树枝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要截断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到1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.5m以内，摆放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整齐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树叶等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轻质垃圾要有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遮阴网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覆盖，防止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风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吹散。</w:t>
            </w:r>
          </w:p>
          <w:p>
            <w:pPr>
              <w:ind w:firstLine="480" w:firstLineChars="200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、苗木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修剪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剪口应平滑，不得撕裂表皮，直径大于3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cm的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伤口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要涂抹伤口愈合剂。</w:t>
            </w:r>
          </w:p>
          <w:p>
            <w:pPr>
              <w:ind w:firstLine="480" w:firstLineChars="200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工作期间，每天不少于30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人（不含管理人员）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，工期不少于30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天，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总人工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少于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900个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80" w:firstLineChars="200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工作中涉及的工具、设备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车辆等由中标单位自行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配备。割灌机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5台；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油锯不少于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3台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，高枝油锯不少于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2台；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转运车辆不少于1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台或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三轮车不少于2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台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，安全自负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80" w:firstLineChars="200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、询价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前可到现场实地踏勘。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批</w:t>
            </w:r>
          </w:p>
        </w:tc>
        <w:tc>
          <w:tcPr>
            <w:tcW w:w="1403" w:type="dxa"/>
            <w:vAlign w:val="center"/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64" w:type="dxa"/>
          </w:tcPr>
          <w:p/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特别说明</w:t>
            </w:r>
          </w:p>
        </w:tc>
        <w:tc>
          <w:tcPr>
            <w:tcW w:w="15186" w:type="dxa"/>
            <w:gridSpan w:val="9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Hans"/>
              </w:rPr>
              <w:t xml:space="preserve">1.服务商必须报名参加现场踏勘，若未参加现场踏勘报价为无效；                                                        </w:t>
            </w:r>
          </w:p>
          <w:p>
            <w:pPr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Hans"/>
              </w:rPr>
              <w:t>2.此项目费用包含所有涉及的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车辆、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Hans"/>
              </w:rPr>
              <w:t>机械设备使用、人员安全及税费等相关费用，项目验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收合格后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Hans"/>
              </w:rPr>
              <w:t>结算费用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。</w:t>
            </w:r>
          </w:p>
          <w:p>
            <w:pPr>
              <w:rPr>
                <w:rFonts w:ascii="宋体" w:hAnsi="宋体" w:cs="Arial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供货期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要求</w:t>
            </w:r>
          </w:p>
        </w:tc>
        <w:tc>
          <w:tcPr>
            <w:tcW w:w="15186" w:type="dxa"/>
            <w:gridSpan w:val="9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  <w:sz w:val="24"/>
                <w:szCs w:val="24"/>
              </w:rPr>
              <w:t>合同</w:t>
            </w:r>
            <w:r>
              <w:rPr>
                <w:rFonts w:ascii="宋体" w:hAnsi="宋体"/>
                <w:sz w:val="24"/>
                <w:szCs w:val="24"/>
              </w:rPr>
              <w:t>生效后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</w:t>
            </w:r>
          </w:p>
        </w:tc>
        <w:tc>
          <w:tcPr>
            <w:tcW w:w="15186" w:type="dxa"/>
            <w:gridSpan w:val="9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小写</w:t>
            </w:r>
            <w:r>
              <w:t>（</w:t>
            </w:r>
            <w:r>
              <w:rPr>
                <w:rFonts w:hint="eastAsia"/>
              </w:rPr>
              <w:t>元</w:t>
            </w:r>
            <w:r>
              <w:t>）</w:t>
            </w:r>
            <w:r>
              <w:rPr>
                <w:rFonts w:hint="eastAsia"/>
              </w:rPr>
              <w:t>：                                      大写</w:t>
            </w:r>
            <w:r>
              <w:t>：</w:t>
            </w:r>
          </w:p>
        </w:tc>
      </w:tr>
    </w:tbl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报价单位（盖章）：                                法人签字：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授权代表签字：                                   授权代表电话：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期：</w:t>
      </w:r>
    </w:p>
    <w:sectPr>
      <w:pgSz w:w="16838" w:h="11906" w:orient="landscape"/>
      <w:pgMar w:top="851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85"/>
    <w:rsid w:val="0000179C"/>
    <w:rsid w:val="000107EF"/>
    <w:rsid w:val="00055C77"/>
    <w:rsid w:val="000E0376"/>
    <w:rsid w:val="0017222E"/>
    <w:rsid w:val="001A6EDD"/>
    <w:rsid w:val="002848BC"/>
    <w:rsid w:val="002A78F6"/>
    <w:rsid w:val="00353DF4"/>
    <w:rsid w:val="003853A3"/>
    <w:rsid w:val="003E3D7F"/>
    <w:rsid w:val="003E5D9D"/>
    <w:rsid w:val="004367AA"/>
    <w:rsid w:val="00472A63"/>
    <w:rsid w:val="00485AF8"/>
    <w:rsid w:val="004A5ED7"/>
    <w:rsid w:val="004B12A7"/>
    <w:rsid w:val="004C5564"/>
    <w:rsid w:val="00536AFE"/>
    <w:rsid w:val="00560A75"/>
    <w:rsid w:val="00580111"/>
    <w:rsid w:val="005826E4"/>
    <w:rsid w:val="00586B85"/>
    <w:rsid w:val="00674DB7"/>
    <w:rsid w:val="006C4188"/>
    <w:rsid w:val="00712ABA"/>
    <w:rsid w:val="007A483A"/>
    <w:rsid w:val="00842306"/>
    <w:rsid w:val="00915A8E"/>
    <w:rsid w:val="00940E3F"/>
    <w:rsid w:val="00952473"/>
    <w:rsid w:val="00954B6F"/>
    <w:rsid w:val="009A03B0"/>
    <w:rsid w:val="009A506B"/>
    <w:rsid w:val="009E3F4A"/>
    <w:rsid w:val="00A10E92"/>
    <w:rsid w:val="00A33E0A"/>
    <w:rsid w:val="00A609EE"/>
    <w:rsid w:val="00AC4391"/>
    <w:rsid w:val="00B6076C"/>
    <w:rsid w:val="00CD4FF0"/>
    <w:rsid w:val="00D162B6"/>
    <w:rsid w:val="00D74F26"/>
    <w:rsid w:val="00E07DD6"/>
    <w:rsid w:val="00E37473"/>
    <w:rsid w:val="00F72648"/>
    <w:rsid w:val="00FC7219"/>
    <w:rsid w:val="05E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946</Words>
  <Characters>997</Characters>
  <Lines>8</Lines>
  <Paragraphs>2</Paragraphs>
  <TotalTime>198</TotalTime>
  <ScaleCrop>false</ScaleCrop>
  <LinksUpToDate>false</LinksUpToDate>
  <CharactersWithSpaces>1200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2022-11-24T02:22:00Z</dcterms:created>
  <dc:creator>china</dc:creator>
  <cp:lastModifiedBy>豪崎</cp:lastModifiedBy>
  <cp:lastPrinted>2023-08-30T01:45:00Z</cp:lastPrinted>
  <dcterms:modified xsi:type="dcterms:W3CDTF">2023-09-01T14:21:04Z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E215617453CB424D9B33BDB2D202F0DD_13</vt:lpwstr>
  </property>
</Properties>
</file>