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DD" w:rsidRDefault="00586B85" w:rsidP="00646EDD">
      <w:pPr>
        <w:jc w:val="center"/>
        <w:rPr>
          <w:rFonts w:ascii="方正小标宋_GBK" w:eastAsia="方正小标宋_GBK"/>
          <w:sz w:val="32"/>
          <w:szCs w:val="32"/>
        </w:rPr>
      </w:pPr>
      <w:r>
        <w:rPr>
          <w:rFonts w:ascii="方正小标宋_GBK" w:eastAsia="方正小标宋_GBK" w:hint="eastAsia"/>
          <w:sz w:val="32"/>
          <w:szCs w:val="32"/>
        </w:rPr>
        <w:t>昆明理工大学采购项目询价表</w:t>
      </w:r>
    </w:p>
    <w:p w:rsidR="00586B85" w:rsidRPr="00646EDD" w:rsidRDefault="00586B85" w:rsidP="00646EDD">
      <w:pPr>
        <w:jc w:val="center"/>
        <w:rPr>
          <w:rFonts w:ascii="方正小标宋_GBK" w:eastAsia="方正小标宋_GBK"/>
          <w:sz w:val="32"/>
          <w:szCs w:val="32"/>
        </w:rPr>
      </w:pPr>
      <w:r>
        <w:rPr>
          <w:rFonts w:ascii="宋体" w:hAnsi="宋体" w:hint="eastAsia"/>
          <w:sz w:val="24"/>
          <w:szCs w:val="24"/>
        </w:rPr>
        <w:t>项目名称：</w:t>
      </w:r>
      <w:r w:rsidR="00FF342B" w:rsidRPr="00FF342B">
        <w:rPr>
          <w:rFonts w:ascii="Arial" w:hAnsi="Arial" w:cs="Arial" w:hint="eastAsia"/>
          <w:color w:val="000000"/>
          <w:kern w:val="0"/>
          <w:sz w:val="24"/>
          <w:szCs w:val="24"/>
        </w:rPr>
        <w:t>后勤保障服务中心</w:t>
      </w:r>
      <w:r w:rsidR="00646EDD" w:rsidRPr="00BA42E9">
        <w:rPr>
          <w:rFonts w:ascii="宋体" w:hAnsi="宋体" w:hint="eastAsia"/>
          <w:sz w:val="24"/>
          <w:szCs w:val="24"/>
        </w:rPr>
        <w:t>“2023年莲华校区1、2、3号楼背后树木修剪、外运处置”服务</w:t>
      </w:r>
      <w:r w:rsidR="00FF342B">
        <w:rPr>
          <w:rFonts w:ascii="宋体" w:hAnsi="宋体" w:hint="eastAsia"/>
          <w:sz w:val="24"/>
          <w:szCs w:val="24"/>
        </w:rPr>
        <w:t xml:space="preserve">          </w:t>
      </w:r>
      <w:r>
        <w:rPr>
          <w:rFonts w:ascii="宋体" w:hAnsi="宋体" w:hint="eastAsia"/>
          <w:sz w:val="24"/>
          <w:szCs w:val="24"/>
        </w:rPr>
        <w:t xml:space="preserve"> 预算金额：  </w:t>
      </w:r>
      <w:r w:rsidR="00646EDD">
        <w:rPr>
          <w:rFonts w:ascii="宋体" w:hAnsi="宋体"/>
          <w:sz w:val="24"/>
          <w:szCs w:val="24"/>
        </w:rPr>
        <w:t>60000</w:t>
      </w:r>
      <w:r w:rsidR="00FF342B">
        <w:rPr>
          <w:rFonts w:ascii="宋体" w:hAnsi="宋体" w:hint="eastAsia"/>
          <w:sz w:val="24"/>
          <w:szCs w:val="24"/>
        </w:rPr>
        <w:t>.00</w:t>
      </w:r>
      <w:r w:rsidR="00BA42E9">
        <w:rPr>
          <w:rFonts w:ascii="宋体" w:hAnsi="宋体" w:hint="eastAsia"/>
          <w:sz w:val="24"/>
          <w:szCs w:val="24"/>
        </w:rPr>
        <w:t>元</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45"/>
        <w:gridCol w:w="5422"/>
        <w:gridCol w:w="645"/>
        <w:gridCol w:w="603"/>
        <w:gridCol w:w="1403"/>
        <w:gridCol w:w="1618"/>
        <w:gridCol w:w="964"/>
        <w:gridCol w:w="1167"/>
        <w:gridCol w:w="1250"/>
        <w:gridCol w:w="1640"/>
      </w:tblGrid>
      <w:tr w:rsidR="00586B85" w:rsidTr="006B62CB">
        <w:trPr>
          <w:trHeight w:val="756"/>
          <w:jc w:val="center"/>
        </w:trPr>
        <w:tc>
          <w:tcPr>
            <w:tcW w:w="457" w:type="dxa"/>
            <w:vAlign w:val="center"/>
          </w:tcPr>
          <w:p w:rsidR="00586B85" w:rsidRDefault="00586B85" w:rsidP="006B62CB">
            <w:pPr>
              <w:jc w:val="center"/>
              <w:rPr>
                <w:rFonts w:ascii="宋体" w:hAnsi="宋体"/>
                <w:b/>
                <w:sz w:val="24"/>
                <w:szCs w:val="24"/>
              </w:rPr>
            </w:pPr>
            <w:r>
              <w:rPr>
                <w:rFonts w:ascii="宋体" w:hAnsi="宋体" w:hint="eastAsia"/>
                <w:b/>
                <w:sz w:val="24"/>
                <w:szCs w:val="24"/>
              </w:rPr>
              <w:t>序号</w:t>
            </w:r>
          </w:p>
        </w:tc>
        <w:tc>
          <w:tcPr>
            <w:tcW w:w="1245" w:type="dxa"/>
            <w:vAlign w:val="center"/>
          </w:tcPr>
          <w:p w:rsidR="00586B85" w:rsidRDefault="00586B85" w:rsidP="006B62CB">
            <w:pPr>
              <w:jc w:val="center"/>
              <w:rPr>
                <w:rFonts w:ascii="宋体" w:hAnsi="宋体"/>
                <w:b/>
                <w:sz w:val="24"/>
                <w:szCs w:val="24"/>
              </w:rPr>
            </w:pPr>
            <w:r>
              <w:rPr>
                <w:rFonts w:ascii="宋体" w:hAnsi="宋体" w:hint="eastAsia"/>
                <w:b/>
                <w:sz w:val="24"/>
                <w:szCs w:val="24"/>
              </w:rPr>
              <w:t>产品名称</w:t>
            </w:r>
          </w:p>
        </w:tc>
        <w:tc>
          <w:tcPr>
            <w:tcW w:w="5422" w:type="dxa"/>
            <w:vAlign w:val="center"/>
          </w:tcPr>
          <w:p w:rsidR="00586B85" w:rsidRDefault="00586B85" w:rsidP="006B62CB">
            <w:pPr>
              <w:jc w:val="center"/>
              <w:rPr>
                <w:rFonts w:ascii="宋体" w:hAnsi="宋体"/>
                <w:b/>
                <w:sz w:val="24"/>
                <w:szCs w:val="24"/>
              </w:rPr>
            </w:pPr>
            <w:r>
              <w:rPr>
                <w:rFonts w:ascii="宋体" w:hAnsi="宋体" w:hint="eastAsia"/>
                <w:b/>
                <w:sz w:val="24"/>
                <w:szCs w:val="24"/>
              </w:rPr>
              <w:t>技术参数要求</w:t>
            </w:r>
          </w:p>
        </w:tc>
        <w:tc>
          <w:tcPr>
            <w:tcW w:w="645" w:type="dxa"/>
            <w:vAlign w:val="center"/>
          </w:tcPr>
          <w:p w:rsidR="00586B85" w:rsidRDefault="00586B85" w:rsidP="006B62CB">
            <w:pPr>
              <w:jc w:val="center"/>
              <w:rPr>
                <w:rFonts w:ascii="宋体" w:hAnsi="宋体"/>
                <w:b/>
                <w:sz w:val="24"/>
                <w:szCs w:val="24"/>
              </w:rPr>
            </w:pPr>
            <w:r>
              <w:rPr>
                <w:rFonts w:ascii="宋体" w:hAnsi="宋体" w:hint="eastAsia"/>
                <w:b/>
                <w:sz w:val="24"/>
                <w:szCs w:val="24"/>
              </w:rPr>
              <w:t>数量</w:t>
            </w:r>
          </w:p>
        </w:tc>
        <w:tc>
          <w:tcPr>
            <w:tcW w:w="603" w:type="dxa"/>
            <w:vAlign w:val="center"/>
          </w:tcPr>
          <w:p w:rsidR="00586B85" w:rsidRDefault="00586B85" w:rsidP="006B62CB">
            <w:pPr>
              <w:jc w:val="center"/>
              <w:rPr>
                <w:rFonts w:ascii="宋体" w:hAnsi="宋体"/>
                <w:b/>
                <w:sz w:val="24"/>
                <w:szCs w:val="24"/>
              </w:rPr>
            </w:pPr>
            <w:r>
              <w:rPr>
                <w:rFonts w:ascii="宋体" w:hAnsi="宋体" w:hint="eastAsia"/>
                <w:b/>
                <w:sz w:val="24"/>
                <w:szCs w:val="24"/>
              </w:rPr>
              <w:t>单位</w:t>
            </w:r>
          </w:p>
        </w:tc>
        <w:tc>
          <w:tcPr>
            <w:tcW w:w="1403"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rFonts w:ascii="宋体" w:hAnsi="宋体"/>
                <w:b/>
                <w:sz w:val="24"/>
                <w:szCs w:val="24"/>
              </w:rPr>
            </w:pPr>
            <w:r>
              <w:rPr>
                <w:rFonts w:ascii="宋体" w:hAnsi="宋体" w:hint="eastAsia"/>
                <w:b/>
                <w:sz w:val="24"/>
                <w:szCs w:val="24"/>
              </w:rPr>
              <w:t>品牌、型号</w:t>
            </w:r>
          </w:p>
        </w:tc>
        <w:tc>
          <w:tcPr>
            <w:tcW w:w="1618"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b/>
                <w:sz w:val="24"/>
                <w:szCs w:val="24"/>
              </w:rPr>
            </w:pPr>
            <w:r>
              <w:rPr>
                <w:rFonts w:ascii="宋体" w:hAnsi="宋体" w:hint="eastAsia"/>
                <w:b/>
                <w:sz w:val="24"/>
                <w:szCs w:val="24"/>
              </w:rPr>
              <w:t>参数偏离情况</w:t>
            </w:r>
          </w:p>
        </w:tc>
        <w:tc>
          <w:tcPr>
            <w:tcW w:w="964" w:type="dxa"/>
            <w:vAlign w:val="center"/>
          </w:tcPr>
          <w:p w:rsidR="00586B85" w:rsidRDefault="00586B85" w:rsidP="006B62CB">
            <w:pPr>
              <w:jc w:val="center"/>
              <w:rPr>
                <w:rFonts w:ascii="宋体" w:hAnsi="宋体"/>
                <w:b/>
                <w:sz w:val="24"/>
                <w:szCs w:val="24"/>
              </w:rPr>
            </w:pPr>
            <w:r>
              <w:rPr>
                <w:rFonts w:ascii="宋体" w:hAnsi="宋体"/>
                <w:b/>
                <w:sz w:val="24"/>
                <w:szCs w:val="24"/>
              </w:rPr>
              <w:t>供货</w:t>
            </w:r>
            <w:r>
              <w:rPr>
                <w:rFonts w:ascii="宋体" w:hAnsi="宋体" w:hint="eastAsia"/>
                <w:b/>
                <w:sz w:val="24"/>
                <w:szCs w:val="24"/>
              </w:rPr>
              <w:t>产品生厂商名称</w:t>
            </w:r>
          </w:p>
        </w:tc>
        <w:tc>
          <w:tcPr>
            <w:tcW w:w="1167"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报价单价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250"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报价总价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640" w:type="dxa"/>
            <w:vAlign w:val="center"/>
          </w:tcPr>
          <w:p w:rsidR="00586B85" w:rsidRDefault="00586B85" w:rsidP="006B62CB">
            <w:pPr>
              <w:jc w:val="center"/>
              <w:rPr>
                <w:b/>
                <w:sz w:val="24"/>
                <w:szCs w:val="24"/>
              </w:rPr>
            </w:pPr>
            <w:r>
              <w:rPr>
                <w:rFonts w:hint="eastAsia"/>
                <w:b/>
                <w:sz w:val="24"/>
                <w:szCs w:val="24"/>
              </w:rPr>
              <w:t>备注</w:t>
            </w:r>
          </w:p>
        </w:tc>
      </w:tr>
      <w:tr w:rsidR="00586B85" w:rsidTr="006B62CB">
        <w:trPr>
          <w:trHeight w:val="3491"/>
          <w:jc w:val="center"/>
        </w:trPr>
        <w:tc>
          <w:tcPr>
            <w:tcW w:w="457" w:type="dxa"/>
            <w:vAlign w:val="center"/>
          </w:tcPr>
          <w:p w:rsidR="00586B85" w:rsidRDefault="00646EDD" w:rsidP="006B62CB">
            <w:pPr>
              <w:jc w:val="center"/>
              <w:rPr>
                <w:rFonts w:ascii="宋体" w:hAnsi="宋体"/>
                <w:sz w:val="24"/>
                <w:szCs w:val="24"/>
              </w:rPr>
            </w:pPr>
            <w:r>
              <w:rPr>
                <w:rFonts w:ascii="宋体" w:hAnsi="宋体" w:hint="eastAsia"/>
                <w:sz w:val="24"/>
                <w:szCs w:val="24"/>
              </w:rPr>
              <w:t>1</w:t>
            </w:r>
          </w:p>
        </w:tc>
        <w:tc>
          <w:tcPr>
            <w:tcW w:w="1245" w:type="dxa"/>
            <w:vAlign w:val="center"/>
          </w:tcPr>
          <w:p w:rsidR="00586B85" w:rsidRDefault="00646EDD" w:rsidP="006B62CB">
            <w:pPr>
              <w:rPr>
                <w:rFonts w:ascii="宋体" w:hAnsi="宋体" w:cs="Arial"/>
                <w:sz w:val="18"/>
                <w:szCs w:val="18"/>
              </w:rPr>
            </w:pPr>
            <w:r w:rsidRPr="00646EDD">
              <w:rPr>
                <w:rFonts w:ascii="宋体" w:hAnsi="宋体" w:cs="Arial" w:hint="eastAsia"/>
                <w:sz w:val="18"/>
                <w:szCs w:val="18"/>
              </w:rPr>
              <w:t>“2023年莲华校区1、2、3号楼背后树木修剪、外运处置”服务</w:t>
            </w:r>
          </w:p>
        </w:tc>
        <w:tc>
          <w:tcPr>
            <w:tcW w:w="5422" w:type="dxa"/>
            <w:vAlign w:val="center"/>
          </w:tcPr>
          <w:p w:rsidR="00646EDD" w:rsidRPr="00646EDD" w:rsidRDefault="00646EDD" w:rsidP="00646EDD">
            <w:pPr>
              <w:jc w:val="left"/>
              <w:rPr>
                <w:rFonts w:ascii="宋体" w:hAnsi="宋体" w:cs="Arial"/>
                <w:sz w:val="18"/>
                <w:szCs w:val="18"/>
              </w:rPr>
            </w:pPr>
            <w:r w:rsidRPr="00646EDD">
              <w:rPr>
                <w:rFonts w:ascii="宋体" w:hAnsi="宋体" w:cs="Arial" w:hint="eastAsia"/>
                <w:sz w:val="18"/>
                <w:szCs w:val="18"/>
              </w:rPr>
              <w:t>1、服务区域为昆明理工大学莲华校区1、2、3号楼背后</w:t>
            </w:r>
            <w:r w:rsidR="00B96670">
              <w:rPr>
                <w:rFonts w:ascii="宋体" w:hAnsi="宋体" w:cs="Arial" w:hint="eastAsia"/>
                <w:sz w:val="18"/>
                <w:szCs w:val="18"/>
              </w:rPr>
              <w:t>（含</w:t>
            </w:r>
            <w:r w:rsidRPr="00646EDD">
              <w:rPr>
                <w:rFonts w:ascii="宋体" w:hAnsi="宋体" w:cs="Arial" w:hint="eastAsia"/>
                <w:sz w:val="18"/>
                <w:szCs w:val="18"/>
              </w:rPr>
              <w:t>幼儿园</w:t>
            </w:r>
            <w:r w:rsidR="00822130">
              <w:rPr>
                <w:rFonts w:ascii="宋体" w:hAnsi="宋体" w:cs="Arial" w:hint="eastAsia"/>
                <w:sz w:val="18"/>
                <w:szCs w:val="18"/>
              </w:rPr>
              <w:t>周边</w:t>
            </w:r>
            <w:r w:rsidRPr="00646EDD">
              <w:rPr>
                <w:rFonts w:ascii="宋体" w:hAnsi="宋体" w:cs="Arial" w:hint="eastAsia"/>
                <w:sz w:val="18"/>
                <w:szCs w:val="18"/>
              </w:rPr>
              <w:t>区域及甲方指定区域</w:t>
            </w:r>
            <w:r w:rsidR="00B96670">
              <w:rPr>
                <w:rFonts w:ascii="宋体" w:hAnsi="宋体" w:cs="Arial" w:hint="eastAsia"/>
                <w:sz w:val="18"/>
                <w:szCs w:val="18"/>
              </w:rPr>
              <w:t>）</w:t>
            </w:r>
            <w:r w:rsidRPr="00646EDD">
              <w:rPr>
                <w:rFonts w:ascii="宋体" w:hAnsi="宋体" w:cs="Arial" w:hint="eastAsia"/>
                <w:sz w:val="18"/>
                <w:szCs w:val="18"/>
              </w:rPr>
              <w:t>。</w:t>
            </w:r>
          </w:p>
          <w:p w:rsidR="00646EDD" w:rsidRPr="00646EDD" w:rsidRDefault="00646EDD" w:rsidP="00646EDD">
            <w:pPr>
              <w:jc w:val="left"/>
              <w:rPr>
                <w:rFonts w:ascii="宋体" w:hAnsi="宋体" w:cs="Arial"/>
                <w:sz w:val="18"/>
                <w:szCs w:val="18"/>
              </w:rPr>
            </w:pPr>
            <w:r w:rsidRPr="00646EDD">
              <w:rPr>
                <w:rFonts w:ascii="宋体" w:hAnsi="宋体" w:cs="Arial" w:hint="eastAsia"/>
                <w:sz w:val="18"/>
                <w:szCs w:val="18"/>
              </w:rPr>
              <w:t>2、莲华校区1、2、3号楼背后存在安全隐患的</w:t>
            </w:r>
            <w:r w:rsidR="00CE4869">
              <w:rPr>
                <w:rFonts w:ascii="宋体" w:hAnsi="宋体" w:cs="Arial" w:hint="eastAsia"/>
                <w:sz w:val="18"/>
                <w:szCs w:val="18"/>
              </w:rPr>
              <w:t>全部</w:t>
            </w:r>
            <w:r w:rsidRPr="00646EDD">
              <w:rPr>
                <w:rFonts w:ascii="宋体" w:hAnsi="宋体" w:cs="Arial" w:hint="eastAsia"/>
                <w:sz w:val="18"/>
                <w:szCs w:val="18"/>
              </w:rPr>
              <w:t>树木、全部灌木</w:t>
            </w:r>
            <w:r w:rsidR="00B33FA8">
              <w:rPr>
                <w:rFonts w:ascii="宋体" w:hAnsi="宋体" w:cs="Arial" w:hint="eastAsia"/>
                <w:sz w:val="18"/>
                <w:szCs w:val="18"/>
              </w:rPr>
              <w:t>、丛竹</w:t>
            </w:r>
            <w:r w:rsidRPr="00646EDD">
              <w:rPr>
                <w:rFonts w:ascii="宋体" w:hAnsi="宋体" w:cs="Arial" w:hint="eastAsia"/>
                <w:sz w:val="18"/>
                <w:szCs w:val="18"/>
              </w:rPr>
              <w:t>和飞机草修剪及枝丫运处等工作（</w:t>
            </w:r>
            <w:r w:rsidR="00B96670">
              <w:rPr>
                <w:rFonts w:ascii="宋体" w:hAnsi="宋体" w:cs="Arial" w:hint="eastAsia"/>
                <w:sz w:val="18"/>
                <w:szCs w:val="18"/>
              </w:rPr>
              <w:t>含</w:t>
            </w:r>
            <w:r w:rsidR="00B96670" w:rsidRPr="00B96670">
              <w:rPr>
                <w:rFonts w:ascii="宋体" w:hAnsi="宋体" w:cs="Arial" w:hint="eastAsia"/>
                <w:sz w:val="18"/>
                <w:szCs w:val="18"/>
              </w:rPr>
              <w:t>幼儿园周边区域及莲华校区其他区域</w:t>
            </w:r>
            <w:r w:rsidR="00B96670">
              <w:rPr>
                <w:rFonts w:ascii="宋体" w:hAnsi="宋体" w:cs="Arial" w:hint="eastAsia"/>
                <w:sz w:val="18"/>
                <w:szCs w:val="18"/>
              </w:rPr>
              <w:t>，</w:t>
            </w:r>
            <w:bookmarkStart w:id="0" w:name="_GoBack"/>
            <w:bookmarkEnd w:id="0"/>
            <w:r w:rsidR="00D90A69">
              <w:rPr>
                <w:rFonts w:ascii="宋体" w:hAnsi="宋体" w:cs="Arial" w:hint="eastAsia"/>
                <w:sz w:val="18"/>
                <w:szCs w:val="18"/>
              </w:rPr>
              <w:t>胸径</w:t>
            </w:r>
            <w:r w:rsidR="00CC2198">
              <w:rPr>
                <w:rFonts w:ascii="宋体" w:hAnsi="宋体" w:cs="Arial"/>
                <w:sz w:val="18"/>
                <w:szCs w:val="18"/>
              </w:rPr>
              <w:t>20</w:t>
            </w:r>
            <w:r w:rsidR="00D90A69">
              <w:rPr>
                <w:rFonts w:ascii="宋体" w:hAnsi="宋体" w:cs="Arial" w:hint="eastAsia"/>
                <w:sz w:val="18"/>
                <w:szCs w:val="18"/>
              </w:rPr>
              <w:t>公分</w:t>
            </w:r>
            <w:r w:rsidR="00D90A69">
              <w:rPr>
                <w:rFonts w:ascii="宋体" w:hAnsi="宋体" w:cs="Arial"/>
                <w:sz w:val="18"/>
                <w:szCs w:val="18"/>
              </w:rPr>
              <w:t>以上的</w:t>
            </w:r>
            <w:r w:rsidR="00D90A69">
              <w:rPr>
                <w:rFonts w:ascii="宋体" w:hAnsi="宋体" w:cs="Arial" w:hint="eastAsia"/>
                <w:sz w:val="18"/>
                <w:szCs w:val="18"/>
              </w:rPr>
              <w:t>修剪</w:t>
            </w:r>
            <w:r w:rsidR="00D90A69">
              <w:rPr>
                <w:rFonts w:ascii="宋体" w:hAnsi="宋体" w:cs="Arial"/>
                <w:sz w:val="18"/>
                <w:szCs w:val="18"/>
              </w:rPr>
              <w:t>数量不低于</w:t>
            </w:r>
            <w:r w:rsidR="00D90A69">
              <w:rPr>
                <w:rFonts w:ascii="宋体" w:hAnsi="宋体" w:cs="Arial" w:hint="eastAsia"/>
                <w:sz w:val="18"/>
                <w:szCs w:val="18"/>
              </w:rPr>
              <w:t>500棵</w:t>
            </w:r>
            <w:r w:rsidR="00D90A69">
              <w:rPr>
                <w:rFonts w:ascii="宋体" w:hAnsi="宋体" w:cs="Arial"/>
                <w:sz w:val="18"/>
                <w:szCs w:val="18"/>
              </w:rPr>
              <w:t>，胸径</w:t>
            </w:r>
            <w:r w:rsidR="00CC2198">
              <w:rPr>
                <w:rFonts w:ascii="宋体" w:hAnsi="宋体" w:cs="Arial"/>
                <w:sz w:val="18"/>
                <w:szCs w:val="18"/>
              </w:rPr>
              <w:t>20</w:t>
            </w:r>
            <w:r w:rsidR="00D90A69">
              <w:rPr>
                <w:rFonts w:ascii="宋体" w:hAnsi="宋体" w:cs="Arial" w:hint="eastAsia"/>
                <w:sz w:val="18"/>
                <w:szCs w:val="18"/>
              </w:rPr>
              <w:t>公分以下</w:t>
            </w:r>
            <w:r w:rsidR="00D90A69">
              <w:rPr>
                <w:rFonts w:ascii="宋体" w:hAnsi="宋体" w:cs="Arial"/>
                <w:sz w:val="18"/>
                <w:szCs w:val="18"/>
              </w:rPr>
              <w:t>的免费</w:t>
            </w:r>
            <w:r w:rsidR="00D90A69">
              <w:rPr>
                <w:rFonts w:ascii="宋体" w:hAnsi="宋体" w:cs="Arial" w:hint="eastAsia"/>
                <w:sz w:val="18"/>
                <w:szCs w:val="18"/>
              </w:rPr>
              <w:t>修剪</w:t>
            </w:r>
            <w:r w:rsidR="004032E7">
              <w:rPr>
                <w:rFonts w:ascii="宋体" w:hAnsi="宋体" w:cs="Arial" w:hint="eastAsia"/>
                <w:sz w:val="18"/>
                <w:szCs w:val="18"/>
              </w:rPr>
              <w:t>，</w:t>
            </w:r>
            <w:proofErr w:type="gramStart"/>
            <w:r w:rsidR="004032E7">
              <w:rPr>
                <w:rFonts w:ascii="宋体" w:hAnsi="宋体" w:cs="Arial" w:hint="eastAsia"/>
                <w:sz w:val="18"/>
                <w:szCs w:val="18"/>
              </w:rPr>
              <w:t>其中莲</w:t>
            </w:r>
            <w:proofErr w:type="gramEnd"/>
            <w:r w:rsidR="004032E7">
              <w:rPr>
                <w:rFonts w:ascii="宋体" w:hAnsi="宋体" w:cs="Arial" w:hint="eastAsia"/>
                <w:sz w:val="18"/>
                <w:szCs w:val="18"/>
              </w:rPr>
              <w:t>华校区其他区域</w:t>
            </w:r>
            <w:r w:rsidR="004032E7" w:rsidRPr="00646EDD">
              <w:rPr>
                <w:rFonts w:ascii="宋体" w:hAnsi="宋体" w:cs="Arial" w:hint="eastAsia"/>
                <w:sz w:val="18"/>
                <w:szCs w:val="18"/>
              </w:rPr>
              <w:t>约50</w:t>
            </w:r>
            <w:r w:rsidR="004032E7">
              <w:rPr>
                <w:rFonts w:ascii="宋体" w:hAnsi="宋体" w:cs="Arial" w:hint="eastAsia"/>
                <w:sz w:val="18"/>
                <w:szCs w:val="18"/>
              </w:rPr>
              <w:t>颗</w:t>
            </w:r>
            <w:r w:rsidRPr="00646EDD">
              <w:rPr>
                <w:rFonts w:ascii="宋体" w:hAnsi="宋体" w:cs="Arial" w:hint="eastAsia"/>
                <w:sz w:val="18"/>
                <w:szCs w:val="18"/>
              </w:rPr>
              <w:t>）。</w:t>
            </w:r>
          </w:p>
          <w:p w:rsidR="00646EDD" w:rsidRPr="00646EDD" w:rsidRDefault="00E40C96" w:rsidP="00646EDD">
            <w:pPr>
              <w:jc w:val="left"/>
              <w:rPr>
                <w:rFonts w:ascii="宋体" w:hAnsi="宋体" w:cs="Arial"/>
                <w:sz w:val="18"/>
                <w:szCs w:val="18"/>
              </w:rPr>
            </w:pPr>
            <w:r>
              <w:rPr>
                <w:rFonts w:ascii="宋体" w:hAnsi="宋体" w:cs="Arial" w:hint="eastAsia"/>
                <w:sz w:val="18"/>
                <w:szCs w:val="18"/>
              </w:rPr>
              <w:t>3</w:t>
            </w:r>
            <w:r w:rsidR="00646EDD" w:rsidRPr="00646EDD">
              <w:rPr>
                <w:rFonts w:ascii="宋体" w:hAnsi="宋体" w:cs="Arial" w:hint="eastAsia"/>
                <w:sz w:val="18"/>
                <w:szCs w:val="18"/>
              </w:rPr>
              <w:t>、修剪工程竣工并验收合格后</w:t>
            </w:r>
            <w:r w:rsidR="008F00FE">
              <w:rPr>
                <w:rFonts w:ascii="宋体" w:hAnsi="宋体" w:cs="Arial" w:hint="eastAsia"/>
                <w:sz w:val="18"/>
                <w:szCs w:val="18"/>
              </w:rPr>
              <w:t>提供增值税发票，且可</w:t>
            </w:r>
            <w:r w:rsidR="00646EDD" w:rsidRPr="00646EDD">
              <w:rPr>
                <w:rFonts w:ascii="宋体" w:hAnsi="宋体" w:cs="Arial" w:hint="eastAsia"/>
                <w:sz w:val="18"/>
                <w:szCs w:val="18"/>
              </w:rPr>
              <w:t>支付</w:t>
            </w:r>
            <w:r>
              <w:rPr>
                <w:rFonts w:ascii="宋体" w:hAnsi="宋体" w:cs="Arial" w:hint="eastAsia"/>
                <w:sz w:val="18"/>
                <w:szCs w:val="18"/>
              </w:rPr>
              <w:t>服务</w:t>
            </w:r>
            <w:r w:rsidR="00646EDD" w:rsidRPr="00646EDD">
              <w:rPr>
                <w:rFonts w:ascii="宋体" w:hAnsi="宋体" w:cs="Arial" w:hint="eastAsia"/>
                <w:sz w:val="18"/>
                <w:szCs w:val="18"/>
              </w:rPr>
              <w:t>款。</w:t>
            </w:r>
          </w:p>
          <w:p w:rsidR="00646EDD" w:rsidRPr="00646EDD" w:rsidRDefault="00E40C96" w:rsidP="00646EDD">
            <w:pPr>
              <w:jc w:val="left"/>
              <w:rPr>
                <w:rFonts w:ascii="宋体" w:hAnsi="宋体" w:cs="Arial"/>
                <w:sz w:val="18"/>
                <w:szCs w:val="18"/>
              </w:rPr>
            </w:pPr>
            <w:r>
              <w:rPr>
                <w:rFonts w:ascii="宋体" w:hAnsi="宋体" w:cs="Arial" w:hint="eastAsia"/>
                <w:sz w:val="18"/>
                <w:szCs w:val="18"/>
              </w:rPr>
              <w:t>4</w:t>
            </w:r>
            <w:r w:rsidR="00646EDD" w:rsidRPr="00646EDD">
              <w:rPr>
                <w:rFonts w:ascii="宋体" w:hAnsi="宋体" w:cs="Arial" w:hint="eastAsia"/>
                <w:sz w:val="18"/>
                <w:szCs w:val="18"/>
              </w:rPr>
              <w:t>、大树修剪主要包括清理枯枝、下垂枝、病虫枝以及对修剪树木的伤口涂抹伤口愈合剂工作；修剪时应自上而下分层修剪，先剪掉上层枝叶，最后再修剪侧杆，具体按甲方指定的要求进行施工，并服从甲方现场工程要求和工作指令。修剪和砍伐掉的枝条、树干、树叶在工期内</w:t>
            </w:r>
            <w:r w:rsidR="008F00FE">
              <w:rPr>
                <w:rFonts w:ascii="宋体" w:hAnsi="宋体" w:cs="Arial" w:hint="eastAsia"/>
                <w:sz w:val="18"/>
                <w:szCs w:val="18"/>
              </w:rPr>
              <w:t>同时进行修剪、</w:t>
            </w:r>
            <w:r w:rsidR="0074033C">
              <w:rPr>
                <w:rFonts w:ascii="宋体" w:hAnsi="宋体" w:cs="Arial" w:hint="eastAsia"/>
                <w:sz w:val="18"/>
                <w:szCs w:val="18"/>
              </w:rPr>
              <w:t>清运，禁止堆放，避免火灾隐患</w:t>
            </w:r>
            <w:r w:rsidR="00646EDD" w:rsidRPr="00646EDD">
              <w:rPr>
                <w:rFonts w:ascii="宋体" w:hAnsi="宋体" w:cs="Arial" w:hint="eastAsia"/>
                <w:sz w:val="18"/>
                <w:szCs w:val="18"/>
              </w:rPr>
              <w:t>。</w:t>
            </w:r>
          </w:p>
          <w:p w:rsidR="00646EDD" w:rsidRPr="00646EDD" w:rsidRDefault="00E40C96" w:rsidP="00646EDD">
            <w:pPr>
              <w:jc w:val="left"/>
              <w:rPr>
                <w:rFonts w:ascii="宋体" w:hAnsi="宋体" w:cs="Arial"/>
                <w:sz w:val="18"/>
                <w:szCs w:val="18"/>
              </w:rPr>
            </w:pPr>
            <w:r>
              <w:rPr>
                <w:rFonts w:ascii="宋体" w:hAnsi="宋体" w:cs="Arial" w:hint="eastAsia"/>
                <w:sz w:val="18"/>
                <w:szCs w:val="18"/>
              </w:rPr>
              <w:t>5</w:t>
            </w:r>
            <w:r w:rsidR="00646EDD" w:rsidRPr="00646EDD">
              <w:rPr>
                <w:rFonts w:ascii="宋体" w:hAnsi="宋体" w:cs="Arial" w:hint="eastAsia"/>
                <w:sz w:val="18"/>
                <w:szCs w:val="18"/>
              </w:rPr>
              <w:t>、服务方须按相关施工技术规范进行施工；按有关规定安全文明施工，采取严格的安全防护措施，保护施工人员的安全，承担一切安全事故责任和由此发生的费用。</w:t>
            </w:r>
          </w:p>
          <w:p w:rsidR="00646EDD" w:rsidRPr="00646EDD" w:rsidRDefault="00E40C96" w:rsidP="00646EDD">
            <w:pPr>
              <w:jc w:val="left"/>
              <w:rPr>
                <w:rFonts w:ascii="宋体" w:hAnsi="宋体" w:cs="Arial"/>
                <w:sz w:val="18"/>
                <w:szCs w:val="18"/>
              </w:rPr>
            </w:pPr>
            <w:r>
              <w:rPr>
                <w:rFonts w:ascii="宋体" w:hAnsi="宋体" w:cs="Arial" w:hint="eastAsia"/>
                <w:sz w:val="18"/>
                <w:szCs w:val="18"/>
              </w:rPr>
              <w:t>6</w:t>
            </w:r>
            <w:r w:rsidR="00646EDD" w:rsidRPr="00646EDD">
              <w:rPr>
                <w:rFonts w:ascii="宋体" w:hAnsi="宋体" w:cs="Arial" w:hint="eastAsia"/>
                <w:sz w:val="18"/>
                <w:szCs w:val="18"/>
              </w:rPr>
              <w:t>、服务方在施工过程中须采取措施防止树木倒下和枝条坠落砸到行人、车辆、线缆、墙体、建筑物、构筑物等，如有损坏，负责复原，必要时设置施工围挡，承担因未按规范或协议约定操作造成的一切人身财产安全事故责任和发生的费用。</w:t>
            </w:r>
          </w:p>
          <w:p w:rsidR="00646EDD" w:rsidRPr="00646EDD" w:rsidRDefault="00E40C96" w:rsidP="00646EDD">
            <w:pPr>
              <w:jc w:val="left"/>
              <w:rPr>
                <w:rFonts w:ascii="宋体" w:hAnsi="宋体" w:cs="Arial"/>
                <w:sz w:val="18"/>
                <w:szCs w:val="18"/>
              </w:rPr>
            </w:pPr>
            <w:r>
              <w:rPr>
                <w:rFonts w:ascii="宋体" w:hAnsi="宋体" w:cs="Arial" w:hint="eastAsia"/>
                <w:sz w:val="18"/>
                <w:szCs w:val="18"/>
              </w:rPr>
              <w:t>7</w:t>
            </w:r>
            <w:r w:rsidR="00646EDD" w:rsidRPr="00646EDD">
              <w:rPr>
                <w:rFonts w:ascii="宋体" w:hAnsi="宋体" w:cs="Arial" w:hint="eastAsia"/>
                <w:sz w:val="18"/>
                <w:szCs w:val="18"/>
              </w:rPr>
              <w:t>、负责及时清理现场，做到工完场清。</w:t>
            </w:r>
          </w:p>
          <w:p w:rsidR="00883665" w:rsidRDefault="00E40C96" w:rsidP="00646EDD">
            <w:pPr>
              <w:jc w:val="left"/>
              <w:rPr>
                <w:rFonts w:ascii="宋体" w:hAnsi="宋体" w:cs="Arial"/>
                <w:sz w:val="18"/>
                <w:szCs w:val="18"/>
              </w:rPr>
            </w:pPr>
            <w:r>
              <w:rPr>
                <w:rFonts w:ascii="宋体" w:hAnsi="宋体" w:cs="Arial" w:hint="eastAsia"/>
                <w:sz w:val="18"/>
                <w:szCs w:val="18"/>
              </w:rPr>
              <w:t>8</w:t>
            </w:r>
            <w:r w:rsidR="00646EDD" w:rsidRPr="00646EDD">
              <w:rPr>
                <w:rFonts w:ascii="宋体" w:hAnsi="宋体" w:cs="Arial" w:hint="eastAsia"/>
                <w:sz w:val="18"/>
                <w:szCs w:val="18"/>
              </w:rPr>
              <w:t>、服务方须自行完成修剪相关工作，不得将该工作内容分包或转包给任何第三方。</w:t>
            </w:r>
          </w:p>
        </w:tc>
        <w:tc>
          <w:tcPr>
            <w:tcW w:w="645" w:type="dxa"/>
            <w:vAlign w:val="center"/>
          </w:tcPr>
          <w:p w:rsidR="00586B85" w:rsidRDefault="00B33FA8" w:rsidP="006B62CB">
            <w:pPr>
              <w:jc w:val="center"/>
              <w:rPr>
                <w:rFonts w:ascii="宋体" w:hAnsi="宋体" w:cs="Arial"/>
                <w:sz w:val="18"/>
                <w:szCs w:val="18"/>
              </w:rPr>
            </w:pPr>
            <w:r>
              <w:rPr>
                <w:rFonts w:ascii="宋体" w:hAnsi="宋体" w:cs="Arial" w:hint="eastAsia"/>
                <w:sz w:val="18"/>
                <w:szCs w:val="18"/>
              </w:rPr>
              <w:t>1</w:t>
            </w:r>
          </w:p>
        </w:tc>
        <w:tc>
          <w:tcPr>
            <w:tcW w:w="603" w:type="dxa"/>
            <w:vAlign w:val="center"/>
          </w:tcPr>
          <w:p w:rsidR="00586B85" w:rsidRDefault="00B33FA8" w:rsidP="006B62CB">
            <w:pPr>
              <w:jc w:val="center"/>
              <w:rPr>
                <w:rFonts w:ascii="宋体" w:hAnsi="宋体" w:cs="Arial"/>
                <w:sz w:val="18"/>
                <w:szCs w:val="18"/>
              </w:rPr>
            </w:pPr>
            <w:r>
              <w:rPr>
                <w:rFonts w:ascii="宋体" w:hAnsi="宋体" w:cs="Arial" w:hint="eastAsia"/>
                <w:sz w:val="18"/>
                <w:szCs w:val="18"/>
              </w:rPr>
              <w:t>批</w:t>
            </w:r>
          </w:p>
        </w:tc>
        <w:tc>
          <w:tcPr>
            <w:tcW w:w="1403" w:type="dxa"/>
            <w:vAlign w:val="center"/>
          </w:tcPr>
          <w:p w:rsidR="00586B85" w:rsidRDefault="00586B85" w:rsidP="006B62CB">
            <w:pPr>
              <w:jc w:val="right"/>
              <w:rPr>
                <w:rFonts w:ascii="宋体" w:hAnsi="宋体" w:cs="Arial"/>
                <w:sz w:val="18"/>
                <w:szCs w:val="18"/>
              </w:rPr>
            </w:pPr>
          </w:p>
        </w:tc>
        <w:tc>
          <w:tcPr>
            <w:tcW w:w="1618" w:type="dxa"/>
            <w:vAlign w:val="center"/>
          </w:tcPr>
          <w:p w:rsidR="00586B85" w:rsidRDefault="00586B85" w:rsidP="006B62CB">
            <w:pPr>
              <w:jc w:val="center"/>
              <w:rPr>
                <w:rFonts w:ascii="宋体" w:hAnsi="宋体" w:cs="Arial"/>
                <w:sz w:val="18"/>
                <w:szCs w:val="18"/>
              </w:rPr>
            </w:pPr>
          </w:p>
        </w:tc>
        <w:tc>
          <w:tcPr>
            <w:tcW w:w="964" w:type="dxa"/>
          </w:tcPr>
          <w:p w:rsidR="00586B85" w:rsidRDefault="00586B85" w:rsidP="006B62CB"/>
        </w:tc>
        <w:tc>
          <w:tcPr>
            <w:tcW w:w="1167" w:type="dxa"/>
            <w:vAlign w:val="center"/>
          </w:tcPr>
          <w:p w:rsidR="00586B85" w:rsidRDefault="00586B85" w:rsidP="006B62CB">
            <w:pPr>
              <w:jc w:val="center"/>
              <w:rPr>
                <w:rFonts w:ascii="宋体" w:hAnsi="宋体"/>
                <w:sz w:val="24"/>
                <w:szCs w:val="24"/>
              </w:rPr>
            </w:pPr>
          </w:p>
        </w:tc>
        <w:tc>
          <w:tcPr>
            <w:tcW w:w="1250" w:type="dxa"/>
            <w:vAlign w:val="center"/>
          </w:tcPr>
          <w:p w:rsidR="00586B85" w:rsidRDefault="00586B85" w:rsidP="006B62CB">
            <w:pPr>
              <w:jc w:val="center"/>
            </w:pPr>
          </w:p>
        </w:tc>
        <w:tc>
          <w:tcPr>
            <w:tcW w:w="1640" w:type="dxa"/>
            <w:vAlign w:val="center"/>
          </w:tcPr>
          <w:p w:rsidR="00586B85" w:rsidRDefault="00586B85" w:rsidP="006B62CB">
            <w:pPr>
              <w:jc w:val="center"/>
            </w:pPr>
          </w:p>
        </w:tc>
      </w:tr>
      <w:tr w:rsidR="00586B85" w:rsidTr="006B62CB">
        <w:trPr>
          <w:trHeight w:val="1467"/>
          <w:jc w:val="center"/>
        </w:trPr>
        <w:tc>
          <w:tcPr>
            <w:tcW w:w="1702" w:type="dxa"/>
            <w:gridSpan w:val="2"/>
            <w:vAlign w:val="center"/>
          </w:tcPr>
          <w:p w:rsidR="00586B85" w:rsidRDefault="00586B85" w:rsidP="006B62CB">
            <w:pPr>
              <w:jc w:val="center"/>
              <w:rPr>
                <w:rFonts w:ascii="宋体" w:hAnsi="宋体" w:cs="Arial"/>
                <w:sz w:val="18"/>
                <w:szCs w:val="18"/>
              </w:rPr>
            </w:pPr>
            <w:r>
              <w:rPr>
                <w:rFonts w:ascii="宋体" w:hAnsi="宋体" w:cs="Arial" w:hint="eastAsia"/>
                <w:sz w:val="18"/>
                <w:szCs w:val="18"/>
              </w:rPr>
              <w:t>特别说明</w:t>
            </w:r>
          </w:p>
        </w:tc>
        <w:tc>
          <w:tcPr>
            <w:tcW w:w="14712" w:type="dxa"/>
            <w:gridSpan w:val="9"/>
            <w:vAlign w:val="center"/>
          </w:tcPr>
          <w:p w:rsidR="00586B85" w:rsidRPr="00883665" w:rsidRDefault="00883665" w:rsidP="00BA42E9">
            <w:pPr>
              <w:rPr>
                <w:rFonts w:ascii="宋体" w:hAnsi="宋体" w:cs="Arial"/>
                <w:sz w:val="18"/>
                <w:szCs w:val="18"/>
              </w:rPr>
            </w:pPr>
            <w:r w:rsidRPr="00883665">
              <w:rPr>
                <w:rFonts w:ascii="宋体" w:hAnsi="宋体" w:cs="Arial" w:hint="eastAsia"/>
                <w:sz w:val="18"/>
                <w:szCs w:val="18"/>
              </w:rPr>
              <w:t>1、</w:t>
            </w:r>
            <w:r w:rsidR="00BA42E9" w:rsidRPr="00883665">
              <w:rPr>
                <w:rFonts w:ascii="宋体" w:hAnsi="宋体" w:cs="Arial"/>
                <w:sz w:val="18"/>
                <w:szCs w:val="18"/>
              </w:rPr>
              <w:t>所有进场作业人员必须</w:t>
            </w:r>
            <w:r w:rsidR="00BA42E9" w:rsidRPr="00883665">
              <w:rPr>
                <w:rFonts w:ascii="宋体" w:hAnsi="宋体" w:cs="Arial" w:hint="eastAsia"/>
                <w:sz w:val="18"/>
                <w:szCs w:val="18"/>
              </w:rPr>
              <w:t>承诺7天</w:t>
            </w:r>
            <w:r w:rsidR="00BA42E9" w:rsidRPr="00883665">
              <w:rPr>
                <w:rFonts w:ascii="宋体" w:hAnsi="宋体" w:cs="Arial"/>
                <w:sz w:val="18"/>
                <w:szCs w:val="18"/>
              </w:rPr>
              <w:t>之内体温无异常，无“</w:t>
            </w:r>
            <w:r w:rsidR="00BA42E9" w:rsidRPr="00883665">
              <w:rPr>
                <w:rFonts w:ascii="宋体" w:hAnsi="宋体" w:cs="Arial" w:hint="eastAsia"/>
                <w:sz w:val="18"/>
                <w:szCs w:val="18"/>
              </w:rPr>
              <w:t>发热</w:t>
            </w:r>
            <w:r w:rsidR="00BA42E9" w:rsidRPr="00883665">
              <w:rPr>
                <w:rFonts w:ascii="宋体" w:hAnsi="宋体" w:cs="Arial"/>
                <w:sz w:val="18"/>
                <w:szCs w:val="18"/>
              </w:rPr>
              <w:t>、干咳、乏力、咽痛”</w:t>
            </w:r>
            <w:r w:rsidR="00BA42E9" w:rsidRPr="00883665">
              <w:rPr>
                <w:rFonts w:ascii="宋体" w:hAnsi="宋体" w:cs="Arial" w:hint="eastAsia"/>
                <w:sz w:val="18"/>
                <w:szCs w:val="18"/>
              </w:rPr>
              <w:t>等</w:t>
            </w:r>
            <w:r w:rsidR="00BA42E9" w:rsidRPr="00883665">
              <w:rPr>
                <w:rFonts w:ascii="宋体" w:hAnsi="宋体" w:cs="Arial"/>
                <w:sz w:val="18"/>
                <w:szCs w:val="18"/>
              </w:rPr>
              <w:t>症状，并接种过</w:t>
            </w:r>
            <w:r w:rsidR="00BA42E9" w:rsidRPr="00883665">
              <w:rPr>
                <w:rFonts w:ascii="宋体" w:hAnsi="宋体" w:cs="Arial" w:hint="eastAsia"/>
                <w:sz w:val="18"/>
                <w:szCs w:val="18"/>
              </w:rPr>
              <w:t>三</w:t>
            </w:r>
            <w:r w:rsidR="00BA42E9" w:rsidRPr="00883665">
              <w:rPr>
                <w:rFonts w:ascii="宋体" w:hAnsi="宋体" w:cs="Arial"/>
                <w:sz w:val="18"/>
                <w:szCs w:val="18"/>
              </w:rPr>
              <w:t>次新冠病毒疫苗，服从</w:t>
            </w:r>
            <w:r w:rsidR="00BA42E9" w:rsidRPr="00883665">
              <w:rPr>
                <w:rFonts w:ascii="宋体" w:hAnsi="宋体" w:cs="Arial" w:hint="eastAsia"/>
                <w:sz w:val="18"/>
                <w:szCs w:val="18"/>
              </w:rPr>
              <w:t>学校</w:t>
            </w:r>
            <w:r w:rsidR="00BA42E9" w:rsidRPr="00883665">
              <w:rPr>
                <w:rFonts w:ascii="宋体" w:hAnsi="宋体" w:cs="Arial"/>
                <w:sz w:val="18"/>
                <w:szCs w:val="18"/>
              </w:rPr>
              <w:t>疫情防控工作要求。</w:t>
            </w:r>
          </w:p>
          <w:p w:rsidR="00883665" w:rsidRDefault="00883665" w:rsidP="00BA42E9">
            <w:pPr>
              <w:rPr>
                <w:rFonts w:ascii="宋体" w:hAnsi="宋体" w:cs="Arial"/>
                <w:sz w:val="18"/>
                <w:szCs w:val="18"/>
              </w:rPr>
            </w:pPr>
            <w:r w:rsidRPr="00883665">
              <w:rPr>
                <w:rFonts w:ascii="宋体" w:hAnsi="宋体" w:cs="Arial" w:hint="eastAsia"/>
                <w:sz w:val="18"/>
                <w:szCs w:val="18"/>
              </w:rPr>
              <w:t>2、</w:t>
            </w:r>
            <w:r w:rsidRPr="00883665">
              <w:rPr>
                <w:rFonts w:ascii="宋体" w:hAnsi="宋体" w:cs="Arial"/>
                <w:sz w:val="18"/>
                <w:szCs w:val="18"/>
              </w:rPr>
              <w:t>要求</w:t>
            </w:r>
            <w:r w:rsidRPr="00883665">
              <w:rPr>
                <w:rFonts w:ascii="宋体" w:hAnsi="宋体" w:cs="Arial" w:hint="eastAsia"/>
                <w:sz w:val="18"/>
                <w:szCs w:val="18"/>
              </w:rPr>
              <w:t>工期</w:t>
            </w:r>
            <w:r w:rsidRPr="00883665">
              <w:rPr>
                <w:rFonts w:ascii="宋体" w:hAnsi="宋体" w:cs="Arial"/>
                <w:sz w:val="18"/>
                <w:szCs w:val="18"/>
              </w:rPr>
              <w:t>不超过</w:t>
            </w:r>
            <w:r w:rsidR="008F00FE">
              <w:rPr>
                <w:rFonts w:ascii="宋体" w:hAnsi="宋体" w:cs="Arial" w:hint="eastAsia"/>
                <w:sz w:val="18"/>
                <w:szCs w:val="18"/>
              </w:rPr>
              <w:t>20</w:t>
            </w:r>
            <w:r>
              <w:rPr>
                <w:rFonts w:ascii="宋体" w:hAnsi="宋体" w:cs="Arial" w:hint="eastAsia"/>
                <w:sz w:val="18"/>
                <w:szCs w:val="18"/>
              </w:rPr>
              <w:t>天</w:t>
            </w:r>
            <w:r w:rsidR="008F00FE">
              <w:rPr>
                <w:rFonts w:ascii="宋体" w:hAnsi="宋体" w:cs="Arial" w:hint="eastAsia"/>
                <w:sz w:val="18"/>
                <w:szCs w:val="18"/>
              </w:rPr>
              <w:t>。</w:t>
            </w:r>
          </w:p>
          <w:p w:rsidR="008F00FE" w:rsidRPr="0035161D" w:rsidRDefault="008F00FE" w:rsidP="00BA42E9">
            <w:pPr>
              <w:rPr>
                <w:rFonts w:ascii="宋体" w:hAnsi="宋体" w:cs="Arial"/>
                <w:sz w:val="18"/>
                <w:szCs w:val="18"/>
              </w:rPr>
            </w:pPr>
            <w:r>
              <w:rPr>
                <w:rFonts w:ascii="宋体" w:hAnsi="宋体" w:cs="Arial" w:hint="eastAsia"/>
                <w:sz w:val="18"/>
                <w:szCs w:val="18"/>
              </w:rPr>
              <w:t>3、该费用包含修剪、清运、机械的设备使用、人员安全及</w:t>
            </w:r>
            <w:r w:rsidRPr="006966D8">
              <w:rPr>
                <w:rFonts w:ascii="宋体" w:hAnsi="宋体" w:cs="Arial" w:hint="eastAsia"/>
                <w:sz w:val="18"/>
                <w:szCs w:val="18"/>
              </w:rPr>
              <w:t>税费等相关费用。</w:t>
            </w:r>
          </w:p>
        </w:tc>
      </w:tr>
      <w:tr w:rsidR="00586B85" w:rsidTr="00F76D81">
        <w:trPr>
          <w:trHeight w:val="841"/>
          <w:jc w:val="center"/>
        </w:trPr>
        <w:tc>
          <w:tcPr>
            <w:tcW w:w="1702" w:type="dxa"/>
            <w:gridSpan w:val="2"/>
            <w:vAlign w:val="center"/>
          </w:tcPr>
          <w:p w:rsidR="00586B85" w:rsidRDefault="00883665" w:rsidP="006B62CB">
            <w:pPr>
              <w:jc w:val="center"/>
              <w:rPr>
                <w:rFonts w:ascii="宋体" w:hAnsi="宋体"/>
                <w:sz w:val="24"/>
                <w:szCs w:val="24"/>
              </w:rPr>
            </w:pPr>
            <w:r>
              <w:rPr>
                <w:rFonts w:ascii="宋体" w:hAnsi="宋体" w:hint="eastAsia"/>
                <w:sz w:val="24"/>
                <w:szCs w:val="24"/>
              </w:rPr>
              <w:lastRenderedPageBreak/>
              <w:t>服务</w:t>
            </w:r>
            <w:r w:rsidR="00586B85">
              <w:rPr>
                <w:rFonts w:ascii="宋体" w:hAnsi="宋体" w:hint="eastAsia"/>
                <w:sz w:val="24"/>
                <w:szCs w:val="24"/>
              </w:rPr>
              <w:t>期</w:t>
            </w:r>
            <w:r w:rsidR="00586B85">
              <w:rPr>
                <w:rFonts w:ascii="宋体" w:hAnsi="宋体"/>
                <w:sz w:val="24"/>
                <w:szCs w:val="24"/>
              </w:rPr>
              <w:t>要求</w:t>
            </w:r>
          </w:p>
        </w:tc>
        <w:tc>
          <w:tcPr>
            <w:tcW w:w="14712" w:type="dxa"/>
            <w:gridSpan w:val="9"/>
            <w:vAlign w:val="center"/>
          </w:tcPr>
          <w:p w:rsidR="00586B85" w:rsidRDefault="00586B85" w:rsidP="00883665">
            <w:pPr>
              <w:widowControl/>
              <w:jc w:val="left"/>
            </w:pPr>
            <w:r>
              <w:rPr>
                <w:rFonts w:ascii="宋体" w:hAnsi="宋体" w:hint="eastAsia"/>
                <w:sz w:val="24"/>
                <w:szCs w:val="24"/>
              </w:rPr>
              <w:t>合同</w:t>
            </w:r>
            <w:r>
              <w:rPr>
                <w:rFonts w:ascii="宋体" w:hAnsi="宋体"/>
                <w:sz w:val="24"/>
                <w:szCs w:val="24"/>
              </w:rPr>
              <w:t>生效后</w:t>
            </w:r>
            <w:r>
              <w:rPr>
                <w:rFonts w:ascii="宋体" w:hAnsi="宋体" w:hint="eastAsia"/>
                <w:sz w:val="24"/>
                <w:szCs w:val="24"/>
              </w:rPr>
              <w:t xml:space="preserve"> </w:t>
            </w:r>
            <w:r w:rsidR="00883665">
              <w:rPr>
                <w:rFonts w:ascii="宋体" w:hAnsi="宋体"/>
                <w:sz w:val="24"/>
                <w:szCs w:val="24"/>
              </w:rPr>
              <w:t>1</w:t>
            </w:r>
            <w:r>
              <w:rPr>
                <w:rFonts w:ascii="宋体" w:hAnsi="宋体" w:hint="eastAsia"/>
                <w:sz w:val="24"/>
                <w:szCs w:val="24"/>
              </w:rPr>
              <w:t xml:space="preserve"> 天</w:t>
            </w:r>
          </w:p>
        </w:tc>
      </w:tr>
      <w:tr w:rsidR="00586B85" w:rsidTr="00F76D81">
        <w:trPr>
          <w:trHeight w:val="996"/>
          <w:jc w:val="center"/>
        </w:trPr>
        <w:tc>
          <w:tcPr>
            <w:tcW w:w="1702" w:type="dxa"/>
            <w:gridSpan w:val="2"/>
            <w:vAlign w:val="center"/>
          </w:tcPr>
          <w:p w:rsidR="00586B85" w:rsidRDefault="00586B85" w:rsidP="006B62CB">
            <w:pPr>
              <w:jc w:val="center"/>
              <w:rPr>
                <w:rFonts w:ascii="宋体" w:hAnsi="宋体"/>
                <w:sz w:val="24"/>
                <w:szCs w:val="24"/>
              </w:rPr>
            </w:pPr>
            <w:r>
              <w:rPr>
                <w:rFonts w:ascii="宋体" w:hAnsi="宋体" w:hint="eastAsia"/>
                <w:sz w:val="24"/>
                <w:szCs w:val="24"/>
              </w:rPr>
              <w:t>项目总报价</w:t>
            </w:r>
          </w:p>
        </w:tc>
        <w:tc>
          <w:tcPr>
            <w:tcW w:w="14712" w:type="dxa"/>
            <w:gridSpan w:val="9"/>
            <w:vAlign w:val="center"/>
          </w:tcPr>
          <w:p w:rsidR="00586B85" w:rsidRDefault="00586B85" w:rsidP="006B62CB">
            <w:pPr>
              <w:widowControl/>
              <w:jc w:val="left"/>
            </w:pPr>
            <w:r>
              <w:rPr>
                <w:rFonts w:hint="eastAsia"/>
              </w:rPr>
              <w:t>小写</w:t>
            </w:r>
            <w:r>
              <w:t>（</w:t>
            </w:r>
            <w:r>
              <w:rPr>
                <w:rFonts w:hint="eastAsia"/>
              </w:rPr>
              <w:t>元</w:t>
            </w:r>
            <w:r>
              <w:t>）</w:t>
            </w:r>
            <w:r>
              <w:rPr>
                <w:rFonts w:hint="eastAsia"/>
              </w:rPr>
              <w:t>：</w:t>
            </w:r>
            <w:r>
              <w:rPr>
                <w:rFonts w:hint="eastAsia"/>
              </w:rPr>
              <w:t xml:space="preserve">                                      </w:t>
            </w:r>
            <w:r>
              <w:rPr>
                <w:rFonts w:hint="eastAsia"/>
              </w:rPr>
              <w:t>大写</w:t>
            </w:r>
            <w:r>
              <w:t>：</w:t>
            </w:r>
          </w:p>
        </w:tc>
      </w:tr>
    </w:tbl>
    <w:p w:rsidR="00586B85" w:rsidRDefault="00586B85" w:rsidP="00586B85">
      <w:pPr>
        <w:spacing w:line="460" w:lineRule="exact"/>
        <w:rPr>
          <w:rFonts w:ascii="宋体" w:hAnsi="宋体"/>
          <w:sz w:val="28"/>
          <w:szCs w:val="28"/>
        </w:rPr>
      </w:pPr>
      <w:r>
        <w:rPr>
          <w:rFonts w:ascii="宋体" w:hAnsi="宋体" w:hint="eastAsia"/>
          <w:sz w:val="28"/>
          <w:szCs w:val="28"/>
        </w:rPr>
        <w:t>报价单位（盖章）：                                法人签字：</w:t>
      </w:r>
    </w:p>
    <w:p w:rsidR="00586B85" w:rsidRDefault="00586B85" w:rsidP="00586B85">
      <w:pPr>
        <w:spacing w:line="460" w:lineRule="exact"/>
        <w:rPr>
          <w:rFonts w:ascii="宋体" w:hAnsi="宋体"/>
          <w:sz w:val="28"/>
          <w:szCs w:val="28"/>
        </w:rPr>
      </w:pPr>
      <w:r>
        <w:rPr>
          <w:rFonts w:ascii="宋体" w:hAnsi="宋体" w:hint="eastAsia"/>
          <w:sz w:val="28"/>
          <w:szCs w:val="28"/>
        </w:rPr>
        <w:t>授权代表签字：                                   授权代表电话：</w:t>
      </w:r>
    </w:p>
    <w:p w:rsidR="00586B85" w:rsidRDefault="00586B85" w:rsidP="00586B85">
      <w:pPr>
        <w:spacing w:line="460" w:lineRule="exact"/>
        <w:rPr>
          <w:rFonts w:ascii="宋体" w:hAnsi="宋体"/>
          <w:sz w:val="28"/>
          <w:szCs w:val="28"/>
        </w:rPr>
      </w:pPr>
      <w:r>
        <w:rPr>
          <w:rFonts w:ascii="宋体" w:hAnsi="宋体" w:hint="eastAsia"/>
          <w:sz w:val="28"/>
          <w:szCs w:val="28"/>
        </w:rPr>
        <w:t>日    期：</w:t>
      </w:r>
    </w:p>
    <w:p w:rsidR="00560A75" w:rsidRDefault="00560A75"/>
    <w:sectPr w:rsidR="00560A75">
      <w:pgSz w:w="16838" w:h="11906" w:orient="landscape"/>
      <w:pgMar w:top="851"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FC" w:rsidRDefault="00FE56FC" w:rsidP="00646EDD">
      <w:r>
        <w:separator/>
      </w:r>
    </w:p>
  </w:endnote>
  <w:endnote w:type="continuationSeparator" w:id="0">
    <w:p w:rsidR="00FE56FC" w:rsidRDefault="00FE56FC" w:rsidP="0064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FC" w:rsidRDefault="00FE56FC" w:rsidP="00646EDD">
      <w:r>
        <w:separator/>
      </w:r>
    </w:p>
  </w:footnote>
  <w:footnote w:type="continuationSeparator" w:id="0">
    <w:p w:rsidR="00FE56FC" w:rsidRDefault="00FE56FC" w:rsidP="00646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B85"/>
    <w:rsid w:val="001C546B"/>
    <w:rsid w:val="00363EFD"/>
    <w:rsid w:val="004032E7"/>
    <w:rsid w:val="00492A3C"/>
    <w:rsid w:val="0054627E"/>
    <w:rsid w:val="00560A75"/>
    <w:rsid w:val="00586B85"/>
    <w:rsid w:val="00612CA4"/>
    <w:rsid w:val="006163F8"/>
    <w:rsid w:val="00646EDD"/>
    <w:rsid w:val="006F105D"/>
    <w:rsid w:val="0074033C"/>
    <w:rsid w:val="00777AF7"/>
    <w:rsid w:val="00822130"/>
    <w:rsid w:val="00883665"/>
    <w:rsid w:val="008B1BCF"/>
    <w:rsid w:val="008F00FE"/>
    <w:rsid w:val="00AB16FA"/>
    <w:rsid w:val="00B33FA8"/>
    <w:rsid w:val="00B96670"/>
    <w:rsid w:val="00BA42E9"/>
    <w:rsid w:val="00BA44C2"/>
    <w:rsid w:val="00CC2198"/>
    <w:rsid w:val="00CE4869"/>
    <w:rsid w:val="00D60E6A"/>
    <w:rsid w:val="00D90A69"/>
    <w:rsid w:val="00E40C96"/>
    <w:rsid w:val="00F16044"/>
    <w:rsid w:val="00F76D81"/>
    <w:rsid w:val="00FD0F34"/>
    <w:rsid w:val="00FE56FC"/>
    <w:rsid w:val="00FF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EDD"/>
    <w:rPr>
      <w:rFonts w:ascii="Times New Roman" w:eastAsia="宋体" w:hAnsi="Times New Roman" w:cs="Times New Roman"/>
      <w:sz w:val="18"/>
      <w:szCs w:val="18"/>
    </w:rPr>
  </w:style>
  <w:style w:type="paragraph" w:styleId="a4">
    <w:name w:val="footer"/>
    <w:basedOn w:val="a"/>
    <w:link w:val="Char0"/>
    <w:uiPriority w:val="99"/>
    <w:unhideWhenUsed/>
    <w:rsid w:val="00646EDD"/>
    <w:pPr>
      <w:tabs>
        <w:tab w:val="center" w:pos="4153"/>
        <w:tab w:val="right" w:pos="8306"/>
      </w:tabs>
      <w:snapToGrid w:val="0"/>
      <w:jc w:val="left"/>
    </w:pPr>
    <w:rPr>
      <w:sz w:val="18"/>
      <w:szCs w:val="18"/>
    </w:rPr>
  </w:style>
  <w:style w:type="character" w:customStyle="1" w:styleId="Char0">
    <w:name w:val="页脚 Char"/>
    <w:basedOn w:val="a0"/>
    <w:link w:val="a4"/>
    <w:uiPriority w:val="99"/>
    <w:rsid w:val="00646EDD"/>
    <w:rPr>
      <w:rFonts w:ascii="Times New Roman" w:eastAsia="宋体" w:hAnsi="Times New Roman" w:cs="Times New Roman"/>
      <w:sz w:val="18"/>
      <w:szCs w:val="18"/>
    </w:rPr>
  </w:style>
  <w:style w:type="character" w:customStyle="1" w:styleId="qowt-font5">
    <w:name w:val="qowt-font5"/>
    <w:basedOn w:val="a0"/>
    <w:rsid w:val="00BA42E9"/>
  </w:style>
  <w:style w:type="paragraph" w:styleId="a5">
    <w:name w:val="Balloon Text"/>
    <w:basedOn w:val="a"/>
    <w:link w:val="Char1"/>
    <w:uiPriority w:val="99"/>
    <w:semiHidden/>
    <w:unhideWhenUsed/>
    <w:rsid w:val="00F76D81"/>
    <w:rPr>
      <w:sz w:val="18"/>
      <w:szCs w:val="18"/>
    </w:rPr>
  </w:style>
  <w:style w:type="character" w:customStyle="1" w:styleId="Char1">
    <w:name w:val="批注框文本 Char"/>
    <w:basedOn w:val="a0"/>
    <w:link w:val="a5"/>
    <w:uiPriority w:val="99"/>
    <w:semiHidden/>
    <w:rsid w:val="00F76D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162</Words>
  <Characters>925</Characters>
  <Application>Microsoft Office Word</Application>
  <DocSecurity>0</DocSecurity>
  <Lines>7</Lines>
  <Paragraphs>2</Paragraphs>
  <ScaleCrop>false</ScaleCrop>
  <Company>china</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42</cp:revision>
  <cp:lastPrinted>2023-03-10T05:05:00Z</cp:lastPrinted>
  <dcterms:created xsi:type="dcterms:W3CDTF">2020-10-13T02:00:00Z</dcterms:created>
  <dcterms:modified xsi:type="dcterms:W3CDTF">2023-03-11T18:58:00Z</dcterms:modified>
</cp:coreProperties>
</file>