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73" w:rsidRDefault="003A3FAD">
      <w:pPr>
        <w:jc w:val="left"/>
        <w:rPr>
          <w:rFonts w:ascii="方正黑体_GBK" w:eastAsia="方正黑体_GBK" w:hAnsi="Calibri" w:cs="Calibri"/>
          <w:color w:val="000000" w:themeColor="text1"/>
          <w:sz w:val="32"/>
          <w:szCs w:val="32"/>
        </w:rPr>
      </w:pPr>
      <w:r>
        <w:rPr>
          <w:rFonts w:ascii="方正黑体_GBK" w:eastAsia="方正黑体_GBK" w:hAnsi="Calibri" w:cs="Calibri" w:hint="eastAsia"/>
          <w:color w:val="000000" w:themeColor="text1"/>
          <w:sz w:val="32"/>
          <w:szCs w:val="32"/>
        </w:rPr>
        <w:t>附件</w:t>
      </w:r>
    </w:p>
    <w:p w:rsidR="00A94B73" w:rsidRDefault="003A3FAD">
      <w:pPr>
        <w:jc w:val="center"/>
        <w:rPr>
          <w:rFonts w:ascii="方正小标宋_GBK" w:eastAsia="方正小标宋_GBK" w:hAnsi="Calibri" w:cs="Calibri"/>
          <w:color w:val="000000" w:themeColor="text1"/>
          <w:sz w:val="44"/>
          <w:szCs w:val="44"/>
        </w:rPr>
      </w:pPr>
      <w:r>
        <w:rPr>
          <w:rFonts w:ascii="宋体" w:eastAsia="方正小标宋_GBK" w:hAnsi="宋体" w:cs="方正小标宋_GBK" w:hint="eastAsia"/>
          <w:kern w:val="44"/>
          <w:sz w:val="44"/>
          <w:szCs w:val="44"/>
        </w:rPr>
        <w:t>昆明理工大学采购项目询价表</w:t>
      </w:r>
    </w:p>
    <w:p w:rsidR="00A94B73" w:rsidRDefault="00A94B73">
      <w:pPr>
        <w:ind w:firstLineChars="400" w:firstLine="960"/>
        <w:rPr>
          <w:rFonts w:ascii="宋体" w:eastAsia="宋体" w:hAnsi="宋体" w:cs="Calibri"/>
          <w:color w:val="000000" w:themeColor="text1"/>
          <w:sz w:val="24"/>
          <w:szCs w:val="24"/>
        </w:rPr>
      </w:pPr>
    </w:p>
    <w:p w:rsidR="00A94B73" w:rsidRDefault="003A3FAD">
      <w:pPr>
        <w:widowControl/>
        <w:spacing w:line="579" w:lineRule="exact"/>
        <w:ind w:firstLineChars="231" w:firstLine="739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项目名称：昆明理工大学设备中长期改造贷款前审计服务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 xml:space="preserve">       </w:t>
      </w:r>
    </w:p>
    <w:p w:rsidR="00A94B73" w:rsidRDefault="003A3FAD">
      <w:pPr>
        <w:widowControl/>
        <w:spacing w:line="579" w:lineRule="exact"/>
        <w:ind w:firstLineChars="231" w:firstLine="739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预算金额：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¥</w:t>
      </w:r>
      <w:r w:rsidR="00722BE3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000.00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元</w:t>
      </w:r>
    </w:p>
    <w:tbl>
      <w:tblPr>
        <w:tblW w:w="12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376"/>
        <w:gridCol w:w="5672"/>
        <w:gridCol w:w="730"/>
        <w:gridCol w:w="580"/>
        <w:gridCol w:w="1406"/>
        <w:gridCol w:w="1407"/>
        <w:gridCol w:w="1115"/>
      </w:tblGrid>
      <w:tr w:rsidR="00A94B73">
        <w:trPr>
          <w:trHeight w:val="7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产品名称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技术参数要求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报价单价</w:t>
            </w:r>
          </w:p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（元）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报价总价</w:t>
            </w:r>
          </w:p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（元）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A94B73">
        <w:trPr>
          <w:trHeight w:val="35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widowControl/>
              <w:spacing w:line="579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t>昆明理工大学设备中长期改造贷前审计服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lastRenderedPageBreak/>
              <w:t>务项目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widowControl/>
              <w:spacing w:line="579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lastRenderedPageBreak/>
              <w:t>服务内容：</w:t>
            </w:r>
          </w:p>
          <w:p w:rsidR="00A94B73" w:rsidRDefault="003A3FAD">
            <w:pPr>
              <w:widowControl/>
              <w:spacing w:line="579" w:lineRule="exact"/>
              <w:ind w:firstLineChars="231" w:firstLine="739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t>对学校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t>年的部门决算报表内容结合中长期改造贷款前审计要求进行审计，并经审计后确保偿债资金由学校自筹资金偿还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t>；</w:t>
            </w:r>
          </w:p>
          <w:p w:rsidR="00A94B73" w:rsidRDefault="003A3FAD">
            <w:pPr>
              <w:widowControl/>
              <w:spacing w:line="579" w:lineRule="exact"/>
              <w:ind w:firstLineChars="200" w:firstLine="64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t>完成贷前审计后（贷前审计结果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</w:rPr>
              <w:lastRenderedPageBreak/>
              <w:t>支撑新增债务），按要求将拟举借债务情况（内容包括举借债务资金用途、偿债资金来源及偿债计划等情况）形成书面报告，并经审计后确保偿债资金由学校自筹资金偿还，同时形成审计报告，配合学校报云南省教育厅和云南省财政厅备案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A94B73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A94B73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73" w:rsidRDefault="00A94B73">
            <w:pPr>
              <w:spacing w:line="579" w:lineRule="exact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A94B73">
        <w:trPr>
          <w:trHeight w:val="325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lastRenderedPageBreak/>
              <w:t>服务时间要求</w:t>
            </w:r>
          </w:p>
        </w:tc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widowControl/>
              <w:spacing w:line="579" w:lineRule="exact"/>
              <w:jc w:val="left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合同生效后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天，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2023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的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日至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11</w:t>
            </w:r>
            <w:r w:rsidRPr="00722BE3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日前完成</w:t>
            </w:r>
          </w:p>
        </w:tc>
      </w:tr>
      <w:tr w:rsidR="00A94B73">
        <w:trPr>
          <w:trHeight w:val="774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spacing w:line="579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项目总报价</w:t>
            </w:r>
          </w:p>
        </w:tc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73" w:rsidRDefault="003A3FAD">
            <w:pPr>
              <w:widowControl/>
              <w:spacing w:line="579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小写（元）：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 xml:space="preserve">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大写：</w:t>
            </w:r>
          </w:p>
        </w:tc>
      </w:tr>
    </w:tbl>
    <w:p w:rsidR="00A94B73" w:rsidRDefault="003A3FAD">
      <w:pPr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报价单位（盖章）：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                    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法人签字：</w:t>
      </w:r>
    </w:p>
    <w:p w:rsidR="00A94B73" w:rsidRDefault="003A3FAD">
      <w:pPr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授权代表签字：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授权代表电话：</w:t>
      </w:r>
    </w:p>
    <w:p w:rsidR="00A94B73" w:rsidRDefault="003A3FAD">
      <w:pPr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期：</w:t>
      </w:r>
    </w:p>
    <w:p w:rsidR="00A94B73" w:rsidRDefault="00A94B73"/>
    <w:sectPr w:rsidR="00A94B73">
      <w:footerReference w:type="even" r:id="rId7"/>
      <w:footerReference w:type="default" r:id="rId8"/>
      <w:pgSz w:w="16838" w:h="11906" w:orient="landscape"/>
      <w:pgMar w:top="1474" w:right="1985" w:bottom="1588" w:left="2098" w:header="102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AD" w:rsidRDefault="003A3FAD">
      <w:r>
        <w:separator/>
      </w:r>
    </w:p>
  </w:endnote>
  <w:endnote w:type="continuationSeparator" w:id="0">
    <w:p w:rsidR="003A3FAD" w:rsidRDefault="003A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1005860D-C362-4713-B755-3C1F1564CC7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2E08749-AAF6-43F8-B591-9BC859CC1CA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D15AA61-18E0-4541-8A7D-E6550CBDEEC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E7E7969-FAE8-4B74-A9E9-DB205A951CFB}"/>
    <w:embedBold r:id="rId5" w:subsetted="1" w:fontKey="{CE6381C7-EB4F-41ED-9986-7291C2943A10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67044"/>
    </w:sdtPr>
    <w:sdtEndPr/>
    <w:sdtContent>
      <w:p w:rsidR="00A94B73" w:rsidRDefault="003A3FAD">
        <w:pPr>
          <w:pStyle w:val="a4"/>
          <w:ind w:right="1080" w:firstLineChars="200"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8 -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536316"/>
    </w:sdtPr>
    <w:sdtEndPr/>
    <w:sdtContent>
      <w:p w:rsidR="00A94B73" w:rsidRDefault="003A3FAD">
        <w:pPr>
          <w:pStyle w:val="a4"/>
          <w:ind w:right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BE3" w:rsidRPr="00722BE3">
          <w:rPr>
            <w:rFonts w:asciiTheme="minorEastAsia" w:hAnsiTheme="minorEastAsia"/>
            <w:noProof/>
            <w:sz w:val="32"/>
            <w:szCs w:val="32"/>
            <w:lang w:val="zh-CN"/>
          </w:rPr>
          <w:t>-</w:t>
        </w:r>
        <w:r w:rsidR="00722BE3" w:rsidRPr="00722BE3">
          <w:rPr>
            <w:rFonts w:asciiTheme="minorEastAsia" w:hAnsiTheme="minorEastAsia"/>
            <w:noProof/>
            <w:sz w:val="32"/>
            <w:szCs w:val="32"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AD" w:rsidRDefault="003A3FAD">
      <w:r>
        <w:separator/>
      </w:r>
    </w:p>
  </w:footnote>
  <w:footnote w:type="continuationSeparator" w:id="0">
    <w:p w:rsidR="003A3FAD" w:rsidRDefault="003A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DU0NTI3YTRmMTUyY2YyZDk1M2ZhMjYxNTEwOWEifQ=="/>
  </w:docVars>
  <w:rsids>
    <w:rsidRoot w:val="43864397"/>
    <w:rsid w:val="003A3FAD"/>
    <w:rsid w:val="00722BE3"/>
    <w:rsid w:val="00A94B73"/>
    <w:rsid w:val="274042FE"/>
    <w:rsid w:val="429531AD"/>
    <w:rsid w:val="43864397"/>
    <w:rsid w:val="4ED13354"/>
    <w:rsid w:val="5BEF01C8"/>
    <w:rsid w:val="5FF073E5"/>
    <w:rsid w:val="6AA82C0E"/>
    <w:rsid w:val="753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 w:cs="Arial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72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22B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 w:cs="Arial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72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22B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</dc:creator>
  <cp:lastModifiedBy>admin</cp:lastModifiedBy>
  <cp:revision>2</cp:revision>
  <dcterms:created xsi:type="dcterms:W3CDTF">2023-05-31T08:00:00Z</dcterms:created>
  <dcterms:modified xsi:type="dcterms:W3CDTF">2023-05-31T08:24:00Z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FEED46B575644E05A9BEB93ECBD97714_11</vt:lpwstr>
  </property>
</Properties>
</file>